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6E9E717F"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B22CEF">
        <w:rPr>
          <w:rFonts w:ascii="Arial" w:eastAsia="宋体" w:hAnsi="Arial" w:cs="Arial"/>
          <w:b/>
          <w:szCs w:val="24"/>
          <w:lang w:eastAsia="zh-CN"/>
        </w:rPr>
        <w:t>3</w:t>
      </w:r>
      <w:r w:rsidR="000F1696" w:rsidRPr="003859D4">
        <w:rPr>
          <w:rFonts w:ascii="Arial" w:eastAsia="MS Mincho" w:hAnsi="Arial"/>
          <w:b/>
          <w:szCs w:val="24"/>
          <w:lang w:val="en-US" w:eastAsia="en-US"/>
        </w:rPr>
        <w:tab/>
      </w:r>
      <w:r w:rsidR="00811B13" w:rsidRPr="00811B13">
        <w:rPr>
          <w:rFonts w:ascii="Arial" w:eastAsia="MS Mincho" w:hAnsi="Arial"/>
          <w:b/>
          <w:szCs w:val="24"/>
          <w:lang w:val="en-US" w:eastAsia="en-US"/>
        </w:rPr>
        <w:t>R4-2418857</w:t>
      </w:r>
    </w:p>
    <w:p w14:paraId="1BF83A33" w14:textId="68AC60EF" w:rsidR="000F1696" w:rsidRPr="000F1696" w:rsidRDefault="00D7417D"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Orlando,</w:t>
      </w:r>
      <w:r w:rsidRPr="00A01738">
        <w:rPr>
          <w:rFonts w:ascii="Arial" w:eastAsia="宋体" w:hAnsi="Arial" w:cs="Arial"/>
          <w:b/>
          <w:szCs w:val="24"/>
          <w:lang w:eastAsia="zh-CN"/>
        </w:rPr>
        <w:t xml:space="preserve"> </w:t>
      </w:r>
      <w:r>
        <w:rPr>
          <w:rFonts w:ascii="Arial" w:eastAsia="宋体" w:hAnsi="Arial" w:cs="Arial"/>
          <w:b/>
          <w:szCs w:val="24"/>
          <w:lang w:eastAsia="zh-CN"/>
        </w:rPr>
        <w:t>US, 18</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 </w:t>
      </w:r>
      <w:r>
        <w:rPr>
          <w:rFonts w:ascii="Arial" w:eastAsia="宋体" w:hAnsi="Arial" w:cs="Arial"/>
          <w:b/>
          <w:szCs w:val="24"/>
          <w:lang w:eastAsia="zh-CN"/>
        </w:rPr>
        <w:t>22</w:t>
      </w:r>
      <w:r w:rsidRPr="00D71980">
        <w:rPr>
          <w:rFonts w:ascii="Arial" w:eastAsia="宋体" w:hAnsi="Arial" w:cs="Arial"/>
          <w:b/>
          <w:szCs w:val="24"/>
          <w:vertAlign w:val="superscript"/>
          <w:lang w:eastAsia="zh-CN"/>
        </w:rPr>
        <w:t>nd</w:t>
      </w:r>
      <w:r>
        <w:rPr>
          <w:rFonts w:ascii="Arial" w:eastAsia="宋体" w:hAnsi="Arial" w:cs="Arial"/>
          <w:b/>
          <w:szCs w:val="24"/>
          <w:lang w:eastAsia="zh-CN"/>
        </w:rPr>
        <w:t xml:space="preserve"> November</w:t>
      </w:r>
      <w:r w:rsidRPr="0052514D">
        <w:rPr>
          <w:rFonts w:ascii="Arial" w:eastAsia="宋体" w:hAnsi="Arial" w:cs="Arial"/>
          <w:b/>
          <w:szCs w:val="24"/>
          <w:lang w:eastAsia="zh-CN"/>
        </w:rPr>
        <w:t>,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314D831A"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D603D9">
        <w:rPr>
          <w:rFonts w:ascii="Arial" w:eastAsia="宋体" w:hAnsi="Arial"/>
          <w:b/>
          <w:szCs w:val="24"/>
          <w:lang w:val="x-none" w:eastAsia="zh-CN"/>
        </w:rPr>
        <w:t>Discussion on</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RedCap for </w:t>
      </w:r>
      <w:r w:rsidR="00B22CEF">
        <w:rPr>
          <w:rFonts w:ascii="Arial" w:eastAsia="宋体" w:hAnsi="Arial" w:hint="eastAsia"/>
          <w:b/>
          <w:szCs w:val="24"/>
          <w:lang w:val="x-none" w:eastAsia="zh-CN"/>
        </w:rPr>
        <w:t>F</w:t>
      </w:r>
      <w:r w:rsidR="00D603D9">
        <w:rPr>
          <w:rFonts w:ascii="Arial" w:eastAsia="宋体" w:hAnsi="Arial"/>
          <w:b/>
          <w:szCs w:val="24"/>
          <w:lang w:val="x-none" w:eastAsia="zh-CN"/>
        </w:rPr>
        <w:t>DD bands</w:t>
      </w:r>
    </w:p>
    <w:p w14:paraId="42B42455" w14:textId="51621012"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7417D">
        <w:rPr>
          <w:rFonts w:ascii="Arial" w:eastAsia="宋体" w:hAnsi="Arial"/>
          <w:b/>
          <w:szCs w:val="24"/>
          <w:lang w:val="x-none" w:eastAsia="zh-CN"/>
        </w:rPr>
        <w:t>7</w:t>
      </w:r>
      <w:r w:rsidR="007D0AF5" w:rsidRPr="007D0AF5">
        <w:rPr>
          <w:rFonts w:ascii="Arial" w:eastAsia="宋体" w:hAnsi="Arial"/>
          <w:b/>
          <w:szCs w:val="24"/>
          <w:lang w:val="x-none" w:eastAsia="zh-CN"/>
        </w:rPr>
        <w:t>.</w:t>
      </w:r>
      <w:r w:rsidR="00830A8A">
        <w:rPr>
          <w:rFonts w:ascii="Arial" w:eastAsia="宋体" w:hAnsi="Arial"/>
          <w:b/>
          <w:szCs w:val="24"/>
          <w:lang w:val="x-none" w:eastAsia="zh-CN"/>
        </w:rPr>
        <w:t>7.</w:t>
      </w:r>
      <w:r w:rsidR="00D7417D">
        <w:rPr>
          <w:rFonts w:ascii="Arial" w:eastAsia="宋体" w:hAnsi="Arial"/>
          <w:b/>
          <w:szCs w:val="24"/>
          <w:lang w:val="x-none" w:eastAsia="zh-CN"/>
        </w:rPr>
        <w:t>1</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A092612" w14:textId="2D7EAD01" w:rsidR="009E42FF" w:rsidRDefault="009E42FF" w:rsidP="00713B1F">
      <w:pPr>
        <w:pStyle w:val="ab"/>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696381">
        <w:rPr>
          <w:rFonts w:eastAsia="宋体"/>
          <w:sz w:val="21"/>
          <w:szCs w:val="21"/>
          <w:lang w:eastAsia="zh-CN"/>
        </w:rPr>
        <w:t>104</w:t>
      </w:r>
      <w:r>
        <w:rPr>
          <w:rFonts w:eastAsia="宋体" w:hint="eastAsia"/>
          <w:sz w:val="21"/>
          <w:szCs w:val="21"/>
          <w:lang w:eastAsia="zh-CN"/>
        </w:rPr>
        <w:t>,</w:t>
      </w:r>
      <w:r w:rsidR="00696381">
        <w:rPr>
          <w:rFonts w:eastAsia="宋体"/>
          <w:sz w:val="21"/>
          <w:szCs w:val="21"/>
          <w:lang w:eastAsia="zh-CN"/>
        </w:rPr>
        <w:t xml:space="preserve"> the n</w:t>
      </w:r>
      <w:r w:rsidR="00696381" w:rsidRPr="00696381">
        <w:rPr>
          <w:rFonts w:eastAsia="宋体"/>
          <w:sz w:val="21"/>
          <w:szCs w:val="21"/>
          <w:lang w:eastAsia="zh-CN"/>
        </w:rPr>
        <w:t>ew WID on NR power class 2 RedCap (Reduced Capability) UE in FR1</w:t>
      </w:r>
      <w:r>
        <w:rPr>
          <w:rFonts w:eastAsia="宋体" w:hint="eastAsia"/>
          <w:sz w:val="21"/>
          <w:szCs w:val="21"/>
          <w:lang w:eastAsia="zh-CN"/>
        </w:rPr>
        <w:t xml:space="preserve"> </w:t>
      </w:r>
      <w:r w:rsidR="00696381">
        <w:rPr>
          <w:rFonts w:eastAsia="宋体"/>
          <w:sz w:val="21"/>
          <w:szCs w:val="21"/>
          <w:lang w:eastAsia="zh-CN"/>
        </w:rPr>
        <w:t xml:space="preserve">was approved </w:t>
      </w:r>
      <w:r>
        <w:rPr>
          <w:rFonts w:eastAsia="宋体" w:hint="eastAsia"/>
          <w:sz w:val="21"/>
          <w:szCs w:val="21"/>
          <w:lang w:eastAsia="zh-CN"/>
        </w:rPr>
        <w:t>[1]</w:t>
      </w:r>
      <w:r w:rsidR="006B1944">
        <w:rPr>
          <w:rFonts w:eastAsia="宋体"/>
          <w:sz w:val="21"/>
          <w:szCs w:val="21"/>
          <w:lang w:eastAsia="zh-CN"/>
        </w:rPr>
        <w:t xml:space="preserve"> with the following objectives captured</w:t>
      </w:r>
      <w:r w:rsidR="004639D4">
        <w:rPr>
          <w:rFonts w:eastAsia="宋体" w:hint="eastAsia"/>
          <w:sz w:val="21"/>
          <w:szCs w:val="21"/>
          <w:lang w:eastAsia="zh-CN"/>
        </w:rPr>
        <w:t>:</w:t>
      </w:r>
    </w:p>
    <w:p w14:paraId="617BC076" w14:textId="77777777" w:rsidR="009C1131" w:rsidRPr="00393869" w:rsidRDefault="009C1131" w:rsidP="009C1131">
      <w:pPr>
        <w:numPr>
          <w:ilvl w:val="0"/>
          <w:numId w:val="46"/>
        </w:numPr>
        <w:overflowPunct w:val="0"/>
        <w:autoSpaceDE w:val="0"/>
        <w:autoSpaceDN w:val="0"/>
        <w:adjustRightInd w:val="0"/>
        <w:snapToGrid w:val="0"/>
        <w:spacing w:after="120"/>
        <w:textAlignment w:val="baseline"/>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non-RedCap UE</w:t>
      </w:r>
      <w:r w:rsidRPr="00393869">
        <w:rPr>
          <w:bCs/>
          <w:sz w:val="21"/>
          <w:szCs w:val="21"/>
          <w:lang w:eastAsia="zh-CN"/>
        </w:rPr>
        <w:t xml:space="preserve"> </w:t>
      </w:r>
      <w:r w:rsidRPr="00393869">
        <w:rPr>
          <w:rFonts w:hint="eastAsia"/>
          <w:bCs/>
          <w:sz w:val="21"/>
          <w:szCs w:val="21"/>
          <w:lang w:eastAsia="zh-CN"/>
        </w:rPr>
        <w:t>to RedCap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14:paraId="63935B10" w14:textId="77777777" w:rsidR="009C1131" w:rsidRPr="00393869"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14:paraId="271959BE" w14:textId="77777777" w:rsidR="009C1131" w:rsidRDefault="009C1131" w:rsidP="009C1131">
      <w:pPr>
        <w:numPr>
          <w:ilvl w:val="1"/>
          <w:numId w:val="47"/>
        </w:numPr>
        <w:overflowPunct w:val="0"/>
        <w:autoSpaceDE w:val="0"/>
        <w:autoSpaceDN w:val="0"/>
        <w:adjustRightInd w:val="0"/>
        <w:snapToGrid w:val="0"/>
        <w:spacing w:after="120"/>
        <w:textAlignment w:val="baseline"/>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2"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non-RedCap UE can be re-used for PC2 RedCap UE in a band agnostic way.</w:t>
      </w:r>
      <w:bookmarkEnd w:id="2"/>
    </w:p>
    <w:p w14:paraId="12949B34" w14:textId="77777777" w:rsidR="009C1131" w:rsidRPr="009C1131" w:rsidRDefault="009C1131" w:rsidP="009C1131">
      <w:pPr>
        <w:numPr>
          <w:ilvl w:val="2"/>
          <w:numId w:val="47"/>
        </w:numPr>
        <w:overflowPunct w:val="0"/>
        <w:autoSpaceDE w:val="0"/>
        <w:autoSpaceDN w:val="0"/>
        <w:snapToGrid w:val="0"/>
        <w:spacing w:after="180"/>
        <w:ind w:left="1985" w:hanging="298"/>
        <w:textAlignment w:val="baseline"/>
        <w:rPr>
          <w:sz w:val="21"/>
          <w:szCs w:val="16"/>
        </w:rPr>
      </w:pPr>
      <w:r w:rsidRPr="009C1131">
        <w:rPr>
          <w:sz w:val="21"/>
          <w:szCs w:val="16"/>
        </w:rPr>
        <w:t>Note: Not differentiate the applicable form factors for TDD bands in the specification.</w:t>
      </w:r>
    </w:p>
    <w:p w14:paraId="6A12D0D0" w14:textId="77777777" w:rsidR="009C1131" w:rsidRPr="009C1131" w:rsidRDefault="009C1131" w:rsidP="009C1131">
      <w:pPr>
        <w:numPr>
          <w:ilvl w:val="1"/>
          <w:numId w:val="47"/>
        </w:numPr>
        <w:overflowPunct w:val="0"/>
        <w:autoSpaceDE w:val="0"/>
        <w:autoSpaceDN w:val="0"/>
        <w:adjustRightInd w:val="0"/>
        <w:snapToGrid w:val="0"/>
        <w:spacing w:after="120"/>
        <w:textAlignment w:val="baseline"/>
        <w:rPr>
          <w:sz w:val="21"/>
          <w:szCs w:val="21"/>
          <w:lang w:eastAsia="zh-CN"/>
        </w:rPr>
      </w:pPr>
      <w:r w:rsidRPr="009C1131">
        <w:rPr>
          <w:sz w:val="21"/>
          <w:szCs w:val="21"/>
          <w:lang w:eastAsia="zh-CN"/>
        </w:rPr>
        <w:t>Check at RAN #106 on whether to define PC2 RF requirements for FDD bands and the applicable form factors for FDD bands (if defined).</w:t>
      </w:r>
    </w:p>
    <w:p w14:paraId="6EE19ADE" w14:textId="77777777" w:rsidR="009C1131" w:rsidRPr="00393869" w:rsidRDefault="009C1131" w:rsidP="009C1131">
      <w:pPr>
        <w:snapToGrid w:val="0"/>
        <w:spacing w:after="120"/>
        <w:ind w:left="284"/>
        <w:rPr>
          <w:sz w:val="21"/>
          <w:szCs w:val="21"/>
          <w:lang w:eastAsia="zh-CN"/>
        </w:rPr>
      </w:pPr>
      <w:r w:rsidRPr="00393869">
        <w:rPr>
          <w:rFonts w:hint="eastAsia"/>
          <w:sz w:val="21"/>
          <w:szCs w:val="21"/>
          <w:lang w:eastAsia="zh-CN"/>
        </w:rPr>
        <w:t>Note 1: Only the operating bands for which PC2 on non-RedCap UE has been introduced can be considered for RedCap UE.</w:t>
      </w:r>
    </w:p>
    <w:p w14:paraId="5FFF38A6" w14:textId="77777777" w:rsidR="009C1131" w:rsidRPr="00393869" w:rsidRDefault="009C1131" w:rsidP="009C1131">
      <w:pPr>
        <w:snapToGrid w:val="0"/>
        <w:ind w:left="284"/>
        <w:rPr>
          <w:sz w:val="21"/>
          <w:szCs w:val="21"/>
          <w:lang w:eastAsia="zh-CN"/>
        </w:rPr>
      </w:pPr>
      <w:r w:rsidRPr="00393869">
        <w:rPr>
          <w:sz w:val="21"/>
          <w:szCs w:val="21"/>
          <w:lang w:eastAsia="zh-CN"/>
        </w:rPr>
        <w:t xml:space="preserve">Note 2: </w:t>
      </w:r>
      <w:r w:rsidRPr="006C052C">
        <w:rPr>
          <w:sz w:val="21"/>
          <w:szCs w:val="21"/>
          <w:lang w:eastAsia="zh-CN"/>
        </w:rPr>
        <w:t>PC2 for Rel-17 Redcap and Rel-18 eRedcap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14:paraId="03F823A2" w14:textId="77777777" w:rsidR="009C1131" w:rsidRPr="009C1131" w:rsidRDefault="009C1131" w:rsidP="00713B1F">
      <w:pPr>
        <w:pStyle w:val="ab"/>
        <w:tabs>
          <w:tab w:val="num" w:pos="226"/>
          <w:tab w:val="num" w:pos="284"/>
          <w:tab w:val="left" w:pos="5103"/>
        </w:tabs>
        <w:snapToGrid w:val="0"/>
        <w:rPr>
          <w:rFonts w:eastAsia="宋体"/>
          <w:sz w:val="21"/>
          <w:szCs w:val="21"/>
          <w:lang w:val="en-GB" w:eastAsia="zh-CN"/>
        </w:rPr>
      </w:pPr>
    </w:p>
    <w:p w14:paraId="09DC5C96" w14:textId="64EC76D3"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A15F76">
        <w:rPr>
          <w:rFonts w:eastAsia="宋体"/>
          <w:sz w:val="21"/>
          <w:szCs w:val="21"/>
          <w:lang w:val="en-GB" w:eastAsia="zh-CN"/>
        </w:rPr>
        <w:t xml:space="preserve">enabling </w:t>
      </w:r>
      <w:r w:rsidR="00C51FDD">
        <w:rPr>
          <w:rFonts w:eastAsia="宋体"/>
          <w:sz w:val="21"/>
          <w:szCs w:val="21"/>
          <w:lang w:val="en-GB" w:eastAsia="zh-CN"/>
        </w:rPr>
        <w:t xml:space="preserve">PC2 </w:t>
      </w:r>
      <w:r w:rsidR="00A15F76">
        <w:rPr>
          <w:rFonts w:eastAsia="宋体"/>
          <w:sz w:val="21"/>
          <w:szCs w:val="21"/>
          <w:lang w:val="en-GB" w:eastAsia="zh-CN"/>
        </w:rPr>
        <w:t xml:space="preserve">RedCap for </w:t>
      </w:r>
      <w:r w:rsidR="001A29B3">
        <w:rPr>
          <w:rFonts w:eastAsia="宋体"/>
          <w:sz w:val="21"/>
          <w:szCs w:val="21"/>
          <w:lang w:val="en-GB" w:eastAsia="zh-CN"/>
        </w:rPr>
        <w:t>F</w:t>
      </w:r>
      <w:r w:rsidR="00A15F76">
        <w:rPr>
          <w:rFonts w:eastAsia="宋体"/>
          <w:sz w:val="21"/>
          <w:szCs w:val="21"/>
          <w:lang w:val="en-GB" w:eastAsia="zh-CN"/>
        </w:rPr>
        <w:t>DD bands</w:t>
      </w:r>
      <w:r w:rsidR="004639D4">
        <w:rPr>
          <w:rFonts w:eastAsia="宋体" w:hint="eastAsia"/>
          <w:sz w:val="21"/>
          <w:szCs w:val="21"/>
          <w:lang w:val="en-GB" w:eastAsia="zh-CN"/>
        </w:rPr>
        <w:t xml:space="preserve"> </w:t>
      </w:r>
      <w:r w:rsidR="00B40351">
        <w:rPr>
          <w:rFonts w:eastAsia="宋体" w:hint="eastAsia"/>
          <w:sz w:val="21"/>
          <w:szCs w:val="21"/>
          <w:lang w:val="en-GB" w:eastAsia="zh-CN"/>
        </w:rPr>
        <w:t>as</w:t>
      </w:r>
      <w:r w:rsidR="00A15F76">
        <w:rPr>
          <w:rFonts w:eastAsia="宋体"/>
          <w:sz w:val="21"/>
          <w:szCs w:val="21"/>
          <w:lang w:val="en-GB" w:eastAsia="zh-CN"/>
        </w:rPr>
        <w:t xml:space="preserve"> highlighted in the objectives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285ED380" w14:textId="7AFE8052" w:rsidR="000115D2" w:rsidRDefault="001A29B3" w:rsidP="00970485">
      <w:pPr>
        <w:tabs>
          <w:tab w:val="num" w:pos="851"/>
          <w:tab w:val="num" w:pos="1440"/>
        </w:tabs>
        <w:snapToGrid w:val="0"/>
        <w:spacing w:after="120"/>
        <w:rPr>
          <w:rFonts w:eastAsiaTheme="minorEastAsia"/>
          <w:b/>
          <w:sz w:val="21"/>
          <w:szCs w:val="21"/>
          <w:u w:val="single"/>
          <w:lang w:val="en-US" w:eastAsia="zh-CN"/>
        </w:rPr>
      </w:pPr>
      <w:r>
        <w:rPr>
          <w:rFonts w:eastAsiaTheme="minorEastAsia"/>
          <w:b/>
          <w:sz w:val="21"/>
          <w:szCs w:val="21"/>
          <w:u w:val="single"/>
          <w:lang w:val="en-US" w:eastAsia="zh-CN"/>
        </w:rPr>
        <w:t>W</w:t>
      </w:r>
      <w:r w:rsidRPr="001A29B3">
        <w:rPr>
          <w:rFonts w:eastAsiaTheme="minorEastAsia"/>
          <w:b/>
          <w:sz w:val="21"/>
          <w:szCs w:val="21"/>
          <w:u w:val="single"/>
          <w:lang w:val="en-US" w:eastAsia="zh-CN"/>
        </w:rPr>
        <w:t xml:space="preserve">hether to </w:t>
      </w:r>
      <w:r w:rsidR="00F532E0" w:rsidRPr="00F532E0">
        <w:rPr>
          <w:rFonts w:eastAsiaTheme="minorEastAsia"/>
          <w:b/>
          <w:sz w:val="21"/>
          <w:szCs w:val="21"/>
          <w:u w:val="single"/>
          <w:lang w:val="en-US" w:eastAsia="zh-CN"/>
        </w:rPr>
        <w:t>enabl</w:t>
      </w:r>
      <w:r w:rsidR="00F532E0">
        <w:rPr>
          <w:rFonts w:eastAsiaTheme="minorEastAsia" w:hint="eastAsia"/>
          <w:b/>
          <w:sz w:val="21"/>
          <w:szCs w:val="21"/>
          <w:u w:val="single"/>
          <w:lang w:val="en-US" w:eastAsia="zh-CN"/>
        </w:rPr>
        <w:t>e</w:t>
      </w:r>
      <w:r w:rsidR="00F532E0" w:rsidRPr="00F532E0">
        <w:rPr>
          <w:rFonts w:eastAsiaTheme="minorEastAsia"/>
          <w:b/>
          <w:sz w:val="21"/>
          <w:szCs w:val="21"/>
          <w:u w:val="single"/>
          <w:lang w:val="en-US" w:eastAsia="zh-CN"/>
        </w:rPr>
        <w:t xml:space="preserve"> PC2 RedCap</w:t>
      </w:r>
      <w:r w:rsidRPr="001A29B3">
        <w:rPr>
          <w:rFonts w:eastAsiaTheme="minorEastAsia"/>
          <w:b/>
          <w:sz w:val="21"/>
          <w:szCs w:val="21"/>
          <w:u w:val="single"/>
          <w:lang w:val="en-US" w:eastAsia="zh-CN"/>
        </w:rPr>
        <w:t xml:space="preserve"> for FDD bands</w:t>
      </w:r>
    </w:p>
    <w:p w14:paraId="62B3BBC8" w14:textId="6F5C1F1F" w:rsidR="00917ACD" w:rsidRDefault="00F910FC" w:rsidP="00917ACD">
      <w:pPr>
        <w:snapToGrid w:val="0"/>
        <w:spacing w:after="120"/>
        <w:rPr>
          <w:rFonts w:eastAsiaTheme="minorEastAsia"/>
          <w:sz w:val="21"/>
          <w:szCs w:val="21"/>
          <w:lang w:val="en-US" w:eastAsia="zh-CN"/>
        </w:rPr>
      </w:pPr>
      <w:r>
        <w:rPr>
          <w:rFonts w:eastAsiaTheme="minorEastAsia"/>
          <w:sz w:val="21"/>
          <w:szCs w:val="21"/>
          <w:lang w:val="en-US" w:eastAsia="zh-CN"/>
        </w:rPr>
        <w:t>T</w:t>
      </w:r>
      <w:r w:rsidR="00F532E0">
        <w:rPr>
          <w:rFonts w:eastAsiaTheme="minorEastAsia"/>
          <w:sz w:val="21"/>
          <w:szCs w:val="21"/>
          <w:lang w:val="en-US" w:eastAsia="zh-CN"/>
        </w:rPr>
        <w:t xml:space="preserve">he work plan </w:t>
      </w:r>
      <w:r>
        <w:rPr>
          <w:rFonts w:eastAsiaTheme="minorEastAsia"/>
          <w:sz w:val="21"/>
          <w:szCs w:val="21"/>
          <w:lang w:val="en-US" w:eastAsia="zh-CN"/>
        </w:rPr>
        <w:t xml:space="preserve">[2] suggests </w:t>
      </w:r>
      <w:r w:rsidR="00F532E0">
        <w:rPr>
          <w:rFonts w:eastAsiaTheme="minorEastAsia"/>
          <w:sz w:val="21"/>
          <w:szCs w:val="21"/>
          <w:lang w:val="en-US" w:eastAsia="zh-CN"/>
        </w:rPr>
        <w:t xml:space="preserve">to consider pre-discussion for </w:t>
      </w:r>
      <w:r w:rsidR="00F532E0">
        <w:rPr>
          <w:rFonts w:eastAsia="宋体"/>
          <w:sz w:val="21"/>
          <w:szCs w:val="16"/>
          <w:lang w:eastAsia="zh-CN"/>
        </w:rPr>
        <w:t xml:space="preserve">the feasibility study to </w:t>
      </w:r>
      <w:r w:rsidR="00F532E0" w:rsidRPr="00FF01EA">
        <w:rPr>
          <w:rFonts w:eastAsia="宋体"/>
          <w:sz w:val="21"/>
          <w:szCs w:val="16"/>
          <w:lang w:eastAsia="zh-CN"/>
        </w:rPr>
        <w:t xml:space="preserve">enable PC2 RedCap for </w:t>
      </w:r>
      <w:r w:rsidR="00F532E0">
        <w:rPr>
          <w:rFonts w:eastAsia="宋体"/>
          <w:sz w:val="21"/>
          <w:szCs w:val="16"/>
          <w:lang w:eastAsia="zh-CN"/>
        </w:rPr>
        <w:t>FDD</w:t>
      </w:r>
      <w:r w:rsidR="00F532E0" w:rsidRPr="00FF01EA">
        <w:rPr>
          <w:rFonts w:eastAsia="宋体"/>
          <w:sz w:val="21"/>
          <w:szCs w:val="16"/>
          <w:lang w:eastAsia="zh-CN"/>
        </w:rPr>
        <w:t xml:space="preserve"> bands</w:t>
      </w:r>
      <w:r>
        <w:rPr>
          <w:rFonts w:eastAsia="宋体"/>
          <w:sz w:val="21"/>
          <w:szCs w:val="16"/>
          <w:lang w:eastAsia="zh-CN"/>
        </w:rPr>
        <w:t xml:space="preserve"> in RAN4#113 meeting before the checking point in coming RAN meeting</w:t>
      </w:r>
      <w:r>
        <w:rPr>
          <w:rFonts w:eastAsia="宋体" w:hint="eastAsia"/>
          <w:sz w:val="21"/>
          <w:szCs w:val="16"/>
          <w:lang w:eastAsia="zh-CN"/>
        </w:rPr>
        <w:t>.</w:t>
      </w:r>
      <w:r>
        <w:rPr>
          <w:rFonts w:eastAsia="宋体"/>
          <w:sz w:val="21"/>
          <w:szCs w:val="16"/>
          <w:lang w:eastAsia="zh-CN"/>
        </w:rPr>
        <w:t xml:space="preserve"> Because the draft CR for TDD bands has been endorsed in last RAN4 meeting, this contribution intends to propose the request for FDD bands. </w:t>
      </w:r>
    </w:p>
    <w:p w14:paraId="2437C65E" w14:textId="54D7A4C7" w:rsidR="00917ACD" w:rsidRDefault="00F532E0" w:rsidP="00917ACD">
      <w:pPr>
        <w:snapToGrid w:val="0"/>
        <w:spacing w:after="120"/>
        <w:rPr>
          <w:rFonts w:eastAsiaTheme="minorEastAsia"/>
          <w:sz w:val="21"/>
          <w:szCs w:val="21"/>
          <w:lang w:val="en-US" w:eastAsia="zh-CN"/>
        </w:rPr>
      </w:pPr>
      <w:r>
        <w:rPr>
          <w:rFonts w:eastAsiaTheme="minorEastAsia" w:hint="eastAsia"/>
          <w:noProof/>
          <w:sz w:val="21"/>
          <w:szCs w:val="21"/>
          <w:lang w:val="en-US" w:eastAsia="zh-CN"/>
        </w:rPr>
        <mc:AlternateContent>
          <mc:Choice Requires="wps">
            <w:drawing>
              <wp:inline distT="0" distB="0" distL="0" distR="0" wp14:anchorId="6FD94D18" wp14:editId="65BE65BA">
                <wp:extent cx="5904230" cy="1011774"/>
                <wp:effectExtent l="0" t="0" r="20320" b="17145"/>
                <wp:docPr id="2" name="文本框 2"/>
                <wp:cNvGraphicFramePr/>
                <a:graphic xmlns:a="http://schemas.openxmlformats.org/drawingml/2006/main">
                  <a:graphicData uri="http://schemas.microsoft.com/office/word/2010/wordprocessingShape">
                    <wps:wsp>
                      <wps:cNvSpPr txBox="1"/>
                      <wps:spPr>
                        <a:xfrm>
                          <a:off x="0" y="0"/>
                          <a:ext cx="5904230" cy="10117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511F98" w14:textId="77777777" w:rsidR="00F532E0" w:rsidRPr="002D5969" w:rsidRDefault="00F532E0" w:rsidP="00F532E0">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113</w:t>
                            </w:r>
                            <w:r w:rsidRPr="002D5969">
                              <w:rPr>
                                <w:rFonts w:eastAsia="Arial"/>
                                <w:sz w:val="21"/>
                              </w:rPr>
                              <w:t xml:space="preserve"> </w:t>
                            </w:r>
                            <w:r w:rsidRPr="002D5969">
                              <w:rPr>
                                <w:sz w:val="21"/>
                              </w:rPr>
                              <w:t>(</w:t>
                            </w:r>
                            <w:r>
                              <w:rPr>
                                <w:rFonts w:eastAsia="宋体"/>
                                <w:sz w:val="21"/>
                                <w:lang w:eastAsia="zh-CN"/>
                              </w:rPr>
                              <w:t>Nov</w:t>
                            </w:r>
                            <w:r w:rsidRPr="002D5969">
                              <w:rPr>
                                <w:rFonts w:eastAsia="宋体" w:hint="eastAsia"/>
                                <w:sz w:val="21"/>
                                <w:lang w:eastAsia="zh-CN"/>
                              </w:rPr>
                              <w:t>. 202</w:t>
                            </w:r>
                            <w:r>
                              <w:rPr>
                                <w:rFonts w:eastAsia="宋体"/>
                                <w:sz w:val="21"/>
                                <w:lang w:eastAsia="zh-CN"/>
                              </w:rPr>
                              <w:t>4</w:t>
                            </w:r>
                            <w:r w:rsidRPr="002D5969">
                              <w:rPr>
                                <w:sz w:val="21"/>
                              </w:rPr>
                              <w:t>)</w:t>
                            </w:r>
                          </w:p>
                          <w:p w14:paraId="5C360C4B" w14:textId="77777777" w:rsidR="00F532E0" w:rsidRPr="002D5969"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Further discussion and endorse the draft CR to cover any open issues</w:t>
                            </w:r>
                            <w:r w:rsidRPr="002D5969">
                              <w:rPr>
                                <w:rFonts w:eastAsia="宋体" w:hint="eastAsia"/>
                                <w:sz w:val="21"/>
                                <w:szCs w:val="16"/>
                                <w:lang w:eastAsia="zh-CN"/>
                              </w:rPr>
                              <w:t xml:space="preserve"> </w:t>
                            </w:r>
                            <w:r>
                              <w:rPr>
                                <w:rFonts w:eastAsia="宋体"/>
                                <w:sz w:val="21"/>
                                <w:szCs w:val="16"/>
                                <w:lang w:eastAsia="zh-CN"/>
                              </w:rPr>
                              <w:t>for</w:t>
                            </w:r>
                            <w:r w:rsidRPr="00FF01EA">
                              <w:rPr>
                                <w:rFonts w:eastAsia="宋体"/>
                                <w:sz w:val="21"/>
                                <w:szCs w:val="16"/>
                                <w:lang w:eastAsia="zh-CN"/>
                              </w:rPr>
                              <w:t xml:space="preserve"> PC2 RedCap for TDD bands</w:t>
                            </w:r>
                          </w:p>
                          <w:p w14:paraId="20827FAD" w14:textId="77777777" w:rsidR="00F532E0" w:rsidRPr="00B42EAA"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 xml:space="preserve">Initial discussion for the feasibility study to </w:t>
                            </w:r>
                            <w:r w:rsidRPr="00FF01EA">
                              <w:rPr>
                                <w:rFonts w:eastAsia="宋体"/>
                                <w:sz w:val="21"/>
                                <w:szCs w:val="16"/>
                                <w:lang w:eastAsia="zh-CN"/>
                              </w:rPr>
                              <w:t xml:space="preserve">enable PC2 RedCap for </w:t>
                            </w:r>
                            <w:r>
                              <w:rPr>
                                <w:rFonts w:eastAsia="宋体"/>
                                <w:sz w:val="21"/>
                                <w:szCs w:val="16"/>
                                <w:lang w:eastAsia="zh-CN"/>
                              </w:rPr>
                              <w:t>FDD</w:t>
                            </w:r>
                            <w:r w:rsidRPr="00FF01EA">
                              <w:rPr>
                                <w:rFonts w:eastAsia="宋体"/>
                                <w:sz w:val="21"/>
                                <w:szCs w:val="16"/>
                                <w:lang w:eastAsia="zh-CN"/>
                              </w:rPr>
                              <w:t xml:space="preserve"> bands</w:t>
                            </w:r>
                          </w:p>
                          <w:p w14:paraId="4968CEF0" w14:textId="77777777" w:rsidR="00F532E0" w:rsidRPr="00F532E0" w:rsidRDefault="00F532E0" w:rsidP="00F532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D94D18" id="_x0000_t202" coordsize="21600,21600" o:spt="202" path="m,l,21600r21600,l21600,xe">
                <v:stroke joinstyle="miter"/>
                <v:path gradientshapeok="t" o:connecttype="rect"/>
              </v:shapetype>
              <v:shape id="文本框 2" o:spid="_x0000_s1026" type="#_x0000_t202" style="width:464.9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" fillcolor="white [3201]" strokeweight=".5pt">
                <v:textbox>
                  <w:txbxContent>
                    <w:p w14:paraId="6D511F98" w14:textId="77777777" w:rsidR="00F532E0" w:rsidRPr="002D5969" w:rsidRDefault="00F532E0" w:rsidP="00F532E0">
                      <w:pPr>
                        <w:numPr>
                          <w:ilvl w:val="0"/>
                          <w:numId w:val="49"/>
                        </w:numPr>
                        <w:autoSpaceDN w:val="0"/>
                        <w:spacing w:after="120"/>
                        <w:ind w:leftChars="160" w:left="744"/>
                        <w:jc w:val="both"/>
                        <w:rPr>
                          <w:sz w:val="21"/>
                        </w:rPr>
                      </w:pPr>
                      <w:r w:rsidRPr="002D5969">
                        <w:rPr>
                          <w:rFonts w:eastAsia="Arial"/>
                          <w:sz w:val="21"/>
                        </w:rPr>
                        <w:t>3GPP RAN4#</w:t>
                      </w:r>
                      <w:r>
                        <w:rPr>
                          <w:rFonts w:eastAsia="Arial"/>
                          <w:sz w:val="21"/>
                        </w:rPr>
                        <w:t>113</w:t>
                      </w:r>
                      <w:r w:rsidRPr="002D5969">
                        <w:rPr>
                          <w:rFonts w:eastAsia="Arial"/>
                          <w:sz w:val="21"/>
                        </w:rPr>
                        <w:t xml:space="preserve"> </w:t>
                      </w:r>
                      <w:r w:rsidRPr="002D5969">
                        <w:rPr>
                          <w:sz w:val="21"/>
                        </w:rPr>
                        <w:t>(</w:t>
                      </w:r>
                      <w:r>
                        <w:rPr>
                          <w:rFonts w:eastAsia="宋体"/>
                          <w:sz w:val="21"/>
                          <w:lang w:eastAsia="zh-CN"/>
                        </w:rPr>
                        <w:t>Nov</w:t>
                      </w:r>
                      <w:r w:rsidRPr="002D5969">
                        <w:rPr>
                          <w:rFonts w:eastAsia="宋体" w:hint="eastAsia"/>
                          <w:sz w:val="21"/>
                          <w:lang w:eastAsia="zh-CN"/>
                        </w:rPr>
                        <w:t>. 202</w:t>
                      </w:r>
                      <w:r>
                        <w:rPr>
                          <w:rFonts w:eastAsia="宋体"/>
                          <w:sz w:val="21"/>
                          <w:lang w:eastAsia="zh-CN"/>
                        </w:rPr>
                        <w:t>4</w:t>
                      </w:r>
                      <w:r w:rsidRPr="002D5969">
                        <w:rPr>
                          <w:sz w:val="21"/>
                        </w:rPr>
                        <w:t>)</w:t>
                      </w:r>
                    </w:p>
                    <w:p w14:paraId="5C360C4B" w14:textId="77777777" w:rsidR="00F532E0" w:rsidRPr="002D5969"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Further discussion and endorse the draft CR to cover any open issues</w:t>
                      </w:r>
                      <w:r w:rsidRPr="002D5969">
                        <w:rPr>
                          <w:rFonts w:eastAsia="宋体" w:hint="eastAsia"/>
                          <w:sz w:val="21"/>
                          <w:szCs w:val="16"/>
                          <w:lang w:eastAsia="zh-CN"/>
                        </w:rPr>
                        <w:t xml:space="preserve"> </w:t>
                      </w:r>
                      <w:r>
                        <w:rPr>
                          <w:rFonts w:eastAsia="宋体"/>
                          <w:sz w:val="21"/>
                          <w:szCs w:val="16"/>
                          <w:lang w:eastAsia="zh-CN"/>
                        </w:rPr>
                        <w:t>for</w:t>
                      </w:r>
                      <w:r w:rsidRPr="00FF01EA">
                        <w:rPr>
                          <w:rFonts w:eastAsia="宋体"/>
                          <w:sz w:val="21"/>
                          <w:szCs w:val="16"/>
                          <w:lang w:eastAsia="zh-CN"/>
                        </w:rPr>
                        <w:t xml:space="preserve"> PC2 RedCap for TDD bands</w:t>
                      </w:r>
                    </w:p>
                    <w:p w14:paraId="20827FAD" w14:textId="77777777" w:rsidR="00F532E0" w:rsidRPr="00B42EAA" w:rsidRDefault="00F532E0" w:rsidP="00F532E0">
                      <w:pPr>
                        <w:numPr>
                          <w:ilvl w:val="1"/>
                          <w:numId w:val="49"/>
                        </w:numPr>
                        <w:autoSpaceDN w:val="0"/>
                        <w:spacing w:after="120"/>
                        <w:ind w:leftChars="520" w:left="1608"/>
                        <w:jc w:val="both"/>
                        <w:rPr>
                          <w:sz w:val="21"/>
                          <w:szCs w:val="16"/>
                        </w:rPr>
                      </w:pPr>
                      <w:r>
                        <w:rPr>
                          <w:rFonts w:eastAsia="宋体"/>
                          <w:sz w:val="21"/>
                          <w:szCs w:val="16"/>
                          <w:lang w:eastAsia="zh-CN"/>
                        </w:rPr>
                        <w:t xml:space="preserve">Initial discussion for the feasibility study to </w:t>
                      </w:r>
                      <w:r w:rsidRPr="00FF01EA">
                        <w:rPr>
                          <w:rFonts w:eastAsia="宋体"/>
                          <w:sz w:val="21"/>
                          <w:szCs w:val="16"/>
                          <w:lang w:eastAsia="zh-CN"/>
                        </w:rPr>
                        <w:t xml:space="preserve">enable PC2 RedCap for </w:t>
                      </w:r>
                      <w:r>
                        <w:rPr>
                          <w:rFonts w:eastAsia="宋体"/>
                          <w:sz w:val="21"/>
                          <w:szCs w:val="16"/>
                          <w:lang w:eastAsia="zh-CN"/>
                        </w:rPr>
                        <w:t>FDD</w:t>
                      </w:r>
                      <w:r w:rsidRPr="00FF01EA">
                        <w:rPr>
                          <w:rFonts w:eastAsia="宋体"/>
                          <w:sz w:val="21"/>
                          <w:szCs w:val="16"/>
                          <w:lang w:eastAsia="zh-CN"/>
                        </w:rPr>
                        <w:t xml:space="preserve"> bands</w:t>
                      </w:r>
                    </w:p>
                    <w:p w14:paraId="4968CEF0" w14:textId="77777777" w:rsidR="00F532E0" w:rsidRPr="00F532E0" w:rsidRDefault="00F532E0" w:rsidP="00F532E0"/>
                  </w:txbxContent>
                </v:textbox>
                <w10:anchorlock/>
              </v:shape>
            </w:pict>
          </mc:Fallback>
        </mc:AlternateContent>
      </w:r>
    </w:p>
    <w:p w14:paraId="759DA425" w14:textId="77777777" w:rsidR="00671F60" w:rsidRDefault="00671F60" w:rsidP="00671F60">
      <w:pPr>
        <w:snapToGrid w:val="0"/>
        <w:rPr>
          <w:sz w:val="21"/>
          <w:szCs w:val="21"/>
          <w:lang w:eastAsia="zh-CN"/>
        </w:rPr>
      </w:pPr>
    </w:p>
    <w:p w14:paraId="6085DB73" w14:textId="3CC18079" w:rsidR="00671F60" w:rsidRDefault="00671F60" w:rsidP="00671F60">
      <w:pPr>
        <w:snapToGrid w:val="0"/>
        <w:rPr>
          <w:rFonts w:eastAsia="等线"/>
          <w:sz w:val="21"/>
          <w:szCs w:val="21"/>
          <w:lang w:eastAsia="zh-CN"/>
        </w:rPr>
      </w:pPr>
      <w:r>
        <w:rPr>
          <w:sz w:val="21"/>
          <w:szCs w:val="21"/>
          <w:lang w:eastAsia="zh-CN"/>
        </w:rPr>
        <w:t xml:space="preserve">Typically, the RedCap UE and non-RedCap normal UE are operated in the same network and on the same carrier. </w:t>
      </w:r>
      <w:r w:rsidR="00CD7861">
        <w:rPr>
          <w:sz w:val="21"/>
          <w:szCs w:val="21"/>
          <w:lang w:eastAsia="zh-CN"/>
        </w:rPr>
        <w:t xml:space="preserve">It is not constraint that RedCap UE works on the frequency bands. On the contrary, RedCap UE and non-RedCap UE share the same frequency bands </w:t>
      </w:r>
      <w:r w:rsidR="00725A25">
        <w:rPr>
          <w:sz w:val="21"/>
          <w:szCs w:val="21"/>
          <w:lang w:eastAsia="zh-CN"/>
        </w:rPr>
        <w:t xml:space="preserve">is a potential </w:t>
      </w:r>
      <w:r w:rsidR="00147570">
        <w:rPr>
          <w:sz w:val="21"/>
          <w:szCs w:val="21"/>
          <w:lang w:eastAsia="zh-CN"/>
        </w:rPr>
        <w:t xml:space="preserve">commercial </w:t>
      </w:r>
      <w:r w:rsidR="00725A25">
        <w:rPr>
          <w:sz w:val="21"/>
          <w:szCs w:val="21"/>
          <w:lang w:eastAsia="zh-CN"/>
        </w:rPr>
        <w:t xml:space="preserve">deployment solution. </w:t>
      </w:r>
      <w:r>
        <w:rPr>
          <w:sz w:val="21"/>
          <w:szCs w:val="21"/>
          <w:lang w:eastAsia="zh-CN"/>
        </w:rPr>
        <w:t xml:space="preserve">For non-RedCap normal UE, the RF requirements for power class 2 (PC2) with 3dB higher conducted output </w:t>
      </w:r>
      <w:r>
        <w:rPr>
          <w:sz w:val="21"/>
          <w:szCs w:val="21"/>
          <w:lang w:eastAsia="zh-CN"/>
        </w:rPr>
        <w:lastRenderedPageBreak/>
        <w:t xml:space="preserve">power have been specified for a few TDD and FDD bands. In addition, the antenna performance for RedCap UE may not enable good radiated power due to the size and cost constraints. </w:t>
      </w:r>
    </w:p>
    <w:p w14:paraId="11ADEFA2" w14:textId="77777777" w:rsidR="00147570" w:rsidRDefault="00147570" w:rsidP="00671F60">
      <w:pPr>
        <w:snapToGrid w:val="0"/>
        <w:rPr>
          <w:rFonts w:eastAsiaTheme="minorEastAsia"/>
          <w:b/>
          <w:bCs/>
          <w:sz w:val="21"/>
          <w:szCs w:val="21"/>
          <w:lang w:eastAsia="zh-CN"/>
        </w:rPr>
      </w:pPr>
    </w:p>
    <w:p w14:paraId="140E8D2B" w14:textId="5F7E7727" w:rsidR="00CD7861" w:rsidRDefault="00CD7861" w:rsidP="00671F60">
      <w:pPr>
        <w:snapToGrid w:val="0"/>
        <w:rPr>
          <w:sz w:val="21"/>
          <w:szCs w:val="21"/>
          <w:lang w:eastAsia="zh-CN"/>
        </w:rPr>
      </w:pPr>
      <w:r w:rsidRPr="00CD7861">
        <w:rPr>
          <w:rFonts w:eastAsiaTheme="minorEastAsia" w:hint="eastAsia"/>
          <w:b/>
          <w:bCs/>
          <w:sz w:val="21"/>
          <w:szCs w:val="21"/>
          <w:lang w:eastAsia="zh-CN"/>
        </w:rPr>
        <w:t>O</w:t>
      </w:r>
      <w:r w:rsidRPr="00CD7861">
        <w:rPr>
          <w:rFonts w:eastAsiaTheme="minorEastAsia"/>
          <w:b/>
          <w:bCs/>
          <w:sz w:val="21"/>
          <w:szCs w:val="21"/>
          <w:lang w:eastAsia="zh-CN"/>
        </w:rPr>
        <w:t>bservation 1:</w:t>
      </w:r>
      <w:r>
        <w:rPr>
          <w:rFonts w:eastAsiaTheme="minorEastAsia"/>
          <w:sz w:val="21"/>
          <w:szCs w:val="21"/>
          <w:lang w:eastAsia="zh-CN"/>
        </w:rPr>
        <w:t xml:space="preserve"> T</w:t>
      </w:r>
      <w:r>
        <w:rPr>
          <w:sz w:val="21"/>
          <w:szCs w:val="21"/>
          <w:lang w:eastAsia="zh-CN"/>
        </w:rPr>
        <w:t>he RedCap UE and non-RedCap normal UE are operated in the same network</w:t>
      </w:r>
      <w:r w:rsidR="00147570">
        <w:rPr>
          <w:sz w:val="21"/>
          <w:szCs w:val="21"/>
          <w:lang w:eastAsia="zh-CN"/>
        </w:rPr>
        <w:t xml:space="preserve"> with same frequency band.</w:t>
      </w:r>
    </w:p>
    <w:p w14:paraId="14A839CA" w14:textId="77777777" w:rsidR="00CD7861" w:rsidRDefault="00CD7861" w:rsidP="00671F60">
      <w:pPr>
        <w:snapToGrid w:val="0"/>
        <w:rPr>
          <w:rFonts w:eastAsiaTheme="minorEastAsia"/>
          <w:b/>
          <w:bCs/>
          <w:sz w:val="21"/>
          <w:szCs w:val="21"/>
          <w:lang w:eastAsia="zh-CN"/>
        </w:rPr>
      </w:pPr>
    </w:p>
    <w:p w14:paraId="3798E599" w14:textId="4C25ADD9" w:rsidR="00CD7861" w:rsidRPr="00CD7861" w:rsidRDefault="00CD7861" w:rsidP="00671F60">
      <w:pPr>
        <w:snapToGrid w:val="0"/>
        <w:rPr>
          <w:rFonts w:eastAsiaTheme="minorEastAsia"/>
          <w:sz w:val="21"/>
          <w:szCs w:val="21"/>
          <w:lang w:eastAsia="zh-CN"/>
        </w:rPr>
      </w:pPr>
      <w:r w:rsidRPr="00CD7861">
        <w:rPr>
          <w:rFonts w:eastAsiaTheme="minorEastAsia" w:hint="eastAsia"/>
          <w:b/>
          <w:bCs/>
          <w:sz w:val="21"/>
          <w:szCs w:val="21"/>
          <w:lang w:eastAsia="zh-CN"/>
        </w:rPr>
        <w:t>O</w:t>
      </w:r>
      <w:r w:rsidRPr="00CD7861">
        <w:rPr>
          <w:rFonts w:eastAsiaTheme="minorEastAsia"/>
          <w:b/>
          <w:bCs/>
          <w:sz w:val="21"/>
          <w:szCs w:val="21"/>
          <w:lang w:eastAsia="zh-CN"/>
        </w:rPr>
        <w:t xml:space="preserve">bservation </w:t>
      </w:r>
      <w:r>
        <w:rPr>
          <w:rFonts w:eastAsiaTheme="minorEastAsia"/>
          <w:b/>
          <w:bCs/>
          <w:sz w:val="21"/>
          <w:szCs w:val="21"/>
          <w:lang w:eastAsia="zh-CN"/>
        </w:rPr>
        <w:t>2</w:t>
      </w:r>
      <w:r w:rsidRPr="00CD7861">
        <w:rPr>
          <w:rFonts w:eastAsiaTheme="minorEastAsia"/>
          <w:b/>
          <w:bCs/>
          <w:sz w:val="21"/>
          <w:szCs w:val="21"/>
          <w:lang w:eastAsia="zh-CN"/>
        </w:rPr>
        <w:t>:</w:t>
      </w:r>
      <w:r>
        <w:rPr>
          <w:rFonts w:eastAsiaTheme="minorEastAsia"/>
          <w:b/>
          <w:bCs/>
          <w:sz w:val="21"/>
          <w:szCs w:val="21"/>
          <w:lang w:eastAsia="zh-CN"/>
        </w:rPr>
        <w:t xml:space="preserve"> </w:t>
      </w:r>
      <w:r w:rsidRPr="00CD7861">
        <w:rPr>
          <w:rFonts w:eastAsiaTheme="minorEastAsia"/>
          <w:sz w:val="21"/>
          <w:szCs w:val="21"/>
          <w:lang w:eastAsia="zh-CN"/>
        </w:rPr>
        <w:t xml:space="preserve">For </w:t>
      </w:r>
      <w:r w:rsidRPr="00CD7861">
        <w:rPr>
          <w:sz w:val="21"/>
          <w:szCs w:val="21"/>
          <w:lang w:eastAsia="zh-CN"/>
        </w:rPr>
        <w:t>no</w:t>
      </w:r>
      <w:r>
        <w:rPr>
          <w:sz w:val="21"/>
          <w:szCs w:val="21"/>
          <w:lang w:eastAsia="zh-CN"/>
        </w:rPr>
        <w:t>n-RedCap normal UE</w:t>
      </w:r>
      <w:r w:rsidR="00147570">
        <w:rPr>
          <w:sz w:val="21"/>
          <w:szCs w:val="21"/>
          <w:lang w:eastAsia="zh-CN"/>
        </w:rPr>
        <w:t>, both FDD band and TDD band support high power transmission</w:t>
      </w:r>
      <w:r w:rsidR="00650FCA">
        <w:rPr>
          <w:sz w:val="21"/>
          <w:szCs w:val="21"/>
          <w:lang w:eastAsia="zh-CN"/>
        </w:rPr>
        <w:t>,</w:t>
      </w:r>
      <w:r w:rsidR="00147570">
        <w:rPr>
          <w:sz w:val="21"/>
          <w:szCs w:val="21"/>
          <w:lang w:eastAsia="zh-CN"/>
        </w:rPr>
        <w:t xml:space="preserve"> </w:t>
      </w:r>
      <w:proofErr w:type="gramStart"/>
      <w:r w:rsidR="00147570">
        <w:rPr>
          <w:sz w:val="21"/>
          <w:szCs w:val="21"/>
          <w:lang w:eastAsia="zh-CN"/>
        </w:rPr>
        <w:t>The</w:t>
      </w:r>
      <w:proofErr w:type="gramEnd"/>
      <w:r w:rsidR="00147570">
        <w:rPr>
          <w:sz w:val="21"/>
          <w:szCs w:val="21"/>
          <w:lang w:eastAsia="zh-CN"/>
        </w:rPr>
        <w:t xml:space="preserve"> 1Tx or 2Tx architecture</w:t>
      </w:r>
      <w:r w:rsidR="00D10BEC">
        <w:rPr>
          <w:sz w:val="21"/>
          <w:szCs w:val="21"/>
          <w:lang w:eastAsia="zh-CN"/>
        </w:rPr>
        <w:t>s</w:t>
      </w:r>
      <w:r w:rsidR="00147570">
        <w:rPr>
          <w:sz w:val="21"/>
          <w:szCs w:val="21"/>
          <w:lang w:eastAsia="zh-CN"/>
        </w:rPr>
        <w:t xml:space="preserve"> depend on UE implementation.</w:t>
      </w:r>
    </w:p>
    <w:p w14:paraId="107123FE" w14:textId="77777777" w:rsidR="00147570" w:rsidRDefault="00147570" w:rsidP="00671F60">
      <w:pPr>
        <w:snapToGrid w:val="0"/>
        <w:rPr>
          <w:sz w:val="21"/>
          <w:szCs w:val="21"/>
          <w:lang w:eastAsia="zh-CN"/>
        </w:rPr>
      </w:pPr>
    </w:p>
    <w:p w14:paraId="0A40AE5C" w14:textId="4B622D50" w:rsidR="00671F60" w:rsidRDefault="00671F60" w:rsidP="00671F60">
      <w:pPr>
        <w:snapToGrid w:val="0"/>
        <w:rPr>
          <w:sz w:val="21"/>
          <w:szCs w:val="21"/>
          <w:lang w:eastAsia="zh-CN"/>
        </w:rPr>
      </w:pPr>
      <w:r>
        <w:rPr>
          <w:sz w:val="21"/>
          <w:szCs w:val="21"/>
          <w:lang w:eastAsia="zh-CN"/>
        </w:rPr>
        <w:t xml:space="preserve">Therefore, to </w:t>
      </w:r>
      <w:r>
        <w:rPr>
          <w:sz w:val="21"/>
          <w:szCs w:val="21"/>
        </w:rPr>
        <w:t xml:space="preserve">extend cell coverage </w:t>
      </w:r>
      <w:r>
        <w:rPr>
          <w:sz w:val="21"/>
          <w:szCs w:val="21"/>
          <w:lang w:eastAsia="zh-CN"/>
        </w:rPr>
        <w:t>for NR deployment</w:t>
      </w:r>
      <w:r>
        <w:rPr>
          <w:sz w:val="21"/>
          <w:szCs w:val="21"/>
        </w:rPr>
        <w:t xml:space="preserve"> </w:t>
      </w:r>
      <w:r>
        <w:rPr>
          <w:sz w:val="21"/>
          <w:szCs w:val="21"/>
          <w:lang w:eastAsia="zh-CN"/>
        </w:rPr>
        <w:t>as well as</w:t>
      </w:r>
      <w:r>
        <w:rPr>
          <w:sz w:val="21"/>
          <w:szCs w:val="21"/>
        </w:rPr>
        <w:t xml:space="preserve"> improv</w:t>
      </w:r>
      <w:r>
        <w:rPr>
          <w:sz w:val="21"/>
          <w:szCs w:val="21"/>
          <w:lang w:eastAsia="zh-CN"/>
        </w:rPr>
        <w:t>e</w:t>
      </w:r>
      <w:r>
        <w:rPr>
          <w:sz w:val="21"/>
          <w:szCs w:val="21"/>
        </w:rPr>
        <w:t xml:space="preserve"> the </w:t>
      </w:r>
      <w:r>
        <w:rPr>
          <w:sz w:val="21"/>
          <w:szCs w:val="21"/>
          <w:lang w:eastAsia="zh-CN"/>
        </w:rPr>
        <w:t>data rate</w:t>
      </w:r>
      <w:r>
        <w:rPr>
          <w:sz w:val="21"/>
          <w:szCs w:val="21"/>
        </w:rPr>
        <w:t xml:space="preserve"> of cell edge </w:t>
      </w:r>
      <w:r>
        <w:rPr>
          <w:sz w:val="21"/>
          <w:szCs w:val="21"/>
          <w:lang w:eastAsia="zh-CN"/>
        </w:rPr>
        <w:t xml:space="preserve">RedCap UE, </w:t>
      </w:r>
      <w:r w:rsidR="004776D9">
        <w:rPr>
          <w:rFonts w:eastAsiaTheme="minorEastAsia"/>
          <w:sz w:val="21"/>
          <w:szCs w:val="21"/>
          <w:lang w:eastAsia="zh-CN"/>
        </w:rPr>
        <w:t xml:space="preserve">not only TDD bands but also FDD bands need </w:t>
      </w:r>
      <w:r>
        <w:rPr>
          <w:sz w:val="21"/>
          <w:szCs w:val="21"/>
          <w:lang w:eastAsia="zh-CN"/>
        </w:rPr>
        <w:t>to i</w:t>
      </w:r>
      <w:r>
        <w:rPr>
          <w:sz w:val="21"/>
          <w:szCs w:val="21"/>
        </w:rPr>
        <w:t>ncreas</w:t>
      </w:r>
      <w:r>
        <w:rPr>
          <w:sz w:val="21"/>
          <w:szCs w:val="21"/>
          <w:lang w:eastAsia="zh-CN"/>
        </w:rPr>
        <w:t>e</w:t>
      </w:r>
      <w:r>
        <w:rPr>
          <w:sz w:val="21"/>
          <w:szCs w:val="21"/>
        </w:rPr>
        <w:t xml:space="preserve"> the </w:t>
      </w:r>
      <w:r>
        <w:rPr>
          <w:sz w:val="21"/>
          <w:szCs w:val="21"/>
          <w:lang w:eastAsia="zh-CN"/>
        </w:rPr>
        <w:t xml:space="preserve">maximum </w:t>
      </w:r>
      <w:r>
        <w:rPr>
          <w:sz w:val="21"/>
          <w:szCs w:val="21"/>
        </w:rPr>
        <w:t>transmit power</w:t>
      </w:r>
      <w:r>
        <w:rPr>
          <w:sz w:val="21"/>
          <w:szCs w:val="21"/>
          <w:lang w:eastAsia="zh-CN"/>
        </w:rPr>
        <w:t xml:space="preserve"> from PC3 to PC2</w:t>
      </w:r>
      <w:r>
        <w:rPr>
          <w:sz w:val="21"/>
          <w:szCs w:val="21"/>
        </w:rPr>
        <w:t>.</w:t>
      </w:r>
    </w:p>
    <w:p w14:paraId="607C9842" w14:textId="77777777" w:rsidR="00917ACD" w:rsidRDefault="00917ACD" w:rsidP="00917ACD">
      <w:pPr>
        <w:snapToGrid w:val="0"/>
        <w:spacing w:after="120"/>
        <w:rPr>
          <w:rFonts w:eastAsiaTheme="minorEastAsia"/>
          <w:sz w:val="21"/>
          <w:szCs w:val="21"/>
          <w:lang w:val="en-US" w:eastAsia="zh-CN"/>
        </w:rPr>
      </w:pPr>
    </w:p>
    <w:p w14:paraId="26EA0F5E" w14:textId="4CE8A77B" w:rsidR="00917ACD" w:rsidRDefault="00742818" w:rsidP="00917ACD">
      <w:pPr>
        <w:snapToGrid w:val="0"/>
        <w:spacing w:after="120"/>
        <w:rPr>
          <w:rFonts w:eastAsiaTheme="minorEastAsia"/>
          <w:sz w:val="21"/>
          <w:szCs w:val="21"/>
          <w:lang w:val="en-US" w:eastAsia="zh-CN"/>
        </w:rPr>
      </w:pPr>
      <w:r>
        <w:rPr>
          <w:rFonts w:eastAsiaTheme="minorEastAsia" w:hint="eastAsia"/>
          <w:sz w:val="21"/>
          <w:szCs w:val="21"/>
          <w:lang w:val="en-US" w:eastAsia="zh-CN"/>
        </w:rPr>
        <w:t xml:space="preserve">As seen, </w:t>
      </w:r>
      <w:r w:rsidR="00F42D4B">
        <w:rPr>
          <w:rFonts w:eastAsiaTheme="minorEastAsia" w:hint="eastAsia"/>
          <w:sz w:val="21"/>
          <w:szCs w:val="21"/>
          <w:lang w:val="en-US" w:eastAsia="zh-CN"/>
        </w:rPr>
        <w:t xml:space="preserve">from </w:t>
      </w:r>
      <w:r w:rsidR="00F42D4B" w:rsidRPr="006A36AF">
        <w:rPr>
          <w:rFonts w:eastAsiaTheme="minorEastAsia"/>
          <w:sz w:val="21"/>
          <w:szCs w:val="21"/>
          <w:lang w:val="en-US" w:eastAsia="zh-CN"/>
        </w:rPr>
        <w:t xml:space="preserve">the </w:t>
      </w:r>
      <w:r w:rsidR="00F42D4B">
        <w:rPr>
          <w:rFonts w:eastAsiaTheme="minorEastAsia" w:hint="eastAsia"/>
          <w:sz w:val="21"/>
          <w:szCs w:val="21"/>
          <w:lang w:val="en-US" w:eastAsia="zh-CN"/>
        </w:rPr>
        <w:t>R</w:t>
      </w:r>
      <w:r w:rsidR="00F42D4B">
        <w:rPr>
          <w:rFonts w:eastAsiaTheme="minorEastAsia"/>
          <w:sz w:val="21"/>
          <w:szCs w:val="21"/>
          <w:lang w:val="en-US" w:eastAsia="zh-CN"/>
        </w:rPr>
        <w:t>AN4 specification perspective</w:t>
      </w:r>
      <w:r w:rsidR="00F42D4B">
        <w:rPr>
          <w:rFonts w:eastAsiaTheme="minorEastAsia" w:hint="eastAsia"/>
          <w:sz w:val="21"/>
          <w:szCs w:val="21"/>
          <w:lang w:val="en-US" w:eastAsia="zh-CN"/>
        </w:rPr>
        <w:t xml:space="preserve">, </w:t>
      </w:r>
      <w:r w:rsidR="00BF3B40">
        <w:rPr>
          <w:rFonts w:eastAsiaTheme="minorEastAsia" w:hint="eastAsia"/>
          <w:sz w:val="21"/>
          <w:szCs w:val="21"/>
          <w:lang w:val="en-US" w:eastAsia="zh-CN"/>
        </w:rPr>
        <w:t>only PC2 is targeted in the</w:t>
      </w:r>
      <w:r w:rsidR="000115D2">
        <w:rPr>
          <w:rFonts w:eastAsiaTheme="minorEastAsia"/>
          <w:sz w:val="21"/>
          <w:szCs w:val="21"/>
          <w:lang w:val="en-US" w:eastAsia="zh-CN"/>
        </w:rPr>
        <w:t xml:space="preserve"> new WID</w:t>
      </w:r>
      <w:r w:rsidR="00BF3B40">
        <w:rPr>
          <w:rFonts w:eastAsiaTheme="minorEastAsia" w:hint="eastAsia"/>
          <w:sz w:val="21"/>
          <w:szCs w:val="21"/>
          <w:lang w:val="en-US" w:eastAsia="zh-CN"/>
        </w:rPr>
        <w:t xml:space="preserve">, </w:t>
      </w:r>
      <w:r w:rsidR="000115D2">
        <w:rPr>
          <w:rFonts w:eastAsiaTheme="minorEastAsia"/>
          <w:sz w:val="21"/>
          <w:szCs w:val="21"/>
          <w:lang w:val="en-US" w:eastAsia="zh-CN"/>
        </w:rPr>
        <w:t xml:space="preserve">thus it </w:t>
      </w:r>
      <w:r w:rsidR="00F42D4B">
        <w:rPr>
          <w:rFonts w:eastAsiaTheme="minorEastAsia" w:hint="eastAsia"/>
          <w:sz w:val="21"/>
          <w:szCs w:val="21"/>
          <w:lang w:val="en-US" w:eastAsia="zh-CN"/>
        </w:rPr>
        <w:t>is</w:t>
      </w:r>
      <w:r w:rsidR="000115D2">
        <w:rPr>
          <w:rFonts w:eastAsiaTheme="minorEastAsia"/>
          <w:sz w:val="21"/>
          <w:szCs w:val="21"/>
          <w:lang w:val="en-US" w:eastAsia="zh-CN"/>
        </w:rPr>
        <w:t xml:space="preserve"> suitable</w:t>
      </w:r>
      <w:r w:rsidR="00F42D4B">
        <w:rPr>
          <w:rFonts w:eastAsiaTheme="minorEastAsia" w:hint="eastAsia"/>
          <w:sz w:val="21"/>
          <w:szCs w:val="21"/>
          <w:lang w:val="en-US" w:eastAsia="zh-CN"/>
        </w:rPr>
        <w:t xml:space="preserve"> to</w:t>
      </w:r>
      <w:r w:rsidR="003A1978">
        <w:rPr>
          <w:rFonts w:eastAsiaTheme="minorEastAsia"/>
          <w:sz w:val="21"/>
          <w:szCs w:val="21"/>
          <w:lang w:val="en-US" w:eastAsia="zh-CN"/>
        </w:rPr>
        <w:t xml:space="preserve"> make</w:t>
      </w:r>
      <w:r w:rsidR="009564C6">
        <w:rPr>
          <w:rFonts w:eastAsiaTheme="minorEastAsia" w:hint="eastAsia"/>
          <w:sz w:val="21"/>
          <w:szCs w:val="21"/>
          <w:lang w:val="en-US" w:eastAsia="zh-CN"/>
        </w:rPr>
        <w:t xml:space="preserve"> </w:t>
      </w:r>
      <w:r w:rsidR="00B40351">
        <w:rPr>
          <w:rFonts w:eastAsiaTheme="minorEastAsia" w:hint="eastAsia"/>
          <w:sz w:val="21"/>
          <w:szCs w:val="21"/>
          <w:lang w:val="en-US" w:eastAsia="zh-CN"/>
        </w:rPr>
        <w:t xml:space="preserve">PC2 RedCap </w:t>
      </w:r>
      <w:r w:rsidR="003A1978">
        <w:rPr>
          <w:rFonts w:eastAsiaTheme="minorEastAsia" w:hint="eastAsia"/>
          <w:sz w:val="21"/>
          <w:szCs w:val="21"/>
          <w:lang w:val="en-US" w:eastAsia="zh-CN"/>
        </w:rPr>
        <w:t>also appl</w:t>
      </w:r>
      <w:r w:rsidR="003A1978">
        <w:rPr>
          <w:rFonts w:eastAsiaTheme="minorEastAsia"/>
          <w:sz w:val="21"/>
          <w:szCs w:val="21"/>
          <w:lang w:val="en-US" w:eastAsia="zh-CN"/>
        </w:rPr>
        <w:t>y</w:t>
      </w:r>
      <w:r w:rsidR="003A1978">
        <w:rPr>
          <w:rFonts w:eastAsiaTheme="minorEastAsia" w:hint="eastAsia"/>
          <w:sz w:val="21"/>
          <w:szCs w:val="21"/>
          <w:lang w:val="en-US" w:eastAsia="zh-CN"/>
        </w:rPr>
        <w:t xml:space="preserve"> for</w:t>
      </w:r>
      <w:r w:rsidR="003A1978">
        <w:rPr>
          <w:rFonts w:eastAsiaTheme="minorEastAsia"/>
          <w:sz w:val="21"/>
          <w:szCs w:val="21"/>
          <w:lang w:val="en-US" w:eastAsia="zh-CN"/>
        </w:rPr>
        <w:t xml:space="preserve"> FDD bands</w:t>
      </w:r>
      <w:r w:rsidR="00B40351">
        <w:rPr>
          <w:rFonts w:eastAsiaTheme="minorEastAsia" w:hint="eastAsia"/>
          <w:sz w:val="21"/>
          <w:szCs w:val="21"/>
          <w:lang w:val="en-US" w:eastAsia="zh-CN"/>
        </w:rPr>
        <w:t>.</w:t>
      </w:r>
    </w:p>
    <w:p w14:paraId="7C5C587F" w14:textId="6A4FFCB8" w:rsidR="00742818" w:rsidRDefault="00F42D4B" w:rsidP="00B40351">
      <w:pPr>
        <w:snapToGrid w:val="0"/>
        <w:spacing w:after="120"/>
        <w:rPr>
          <w:rFonts w:eastAsiaTheme="minorEastAsia"/>
          <w:i/>
          <w:sz w:val="21"/>
          <w:szCs w:val="21"/>
          <w:lang w:val="en-US" w:eastAsia="zh-CN"/>
        </w:rPr>
      </w:pPr>
      <w:bookmarkStart w:id="3" w:name="_Hlk173858403"/>
      <w:r w:rsidRPr="008C0CD6">
        <w:rPr>
          <w:rFonts w:eastAsiaTheme="minorEastAsia" w:hint="eastAsia"/>
          <w:b/>
          <w:iCs/>
          <w:sz w:val="21"/>
          <w:szCs w:val="21"/>
          <w:lang w:val="en-US" w:eastAsia="zh-CN"/>
        </w:rPr>
        <w:t>Proposal</w:t>
      </w:r>
      <w:r w:rsidR="00EC550B" w:rsidRPr="008C0CD6">
        <w:rPr>
          <w:rFonts w:eastAsiaTheme="minorEastAsia" w:hint="eastAsia"/>
          <w:b/>
          <w:iCs/>
          <w:sz w:val="21"/>
          <w:szCs w:val="21"/>
          <w:lang w:val="en-US" w:eastAsia="zh-CN"/>
        </w:rPr>
        <w:t xml:space="preserve"> 1:</w:t>
      </w:r>
      <w:r w:rsidR="00EF606C">
        <w:rPr>
          <w:rFonts w:eastAsiaTheme="minorEastAsia"/>
          <w:sz w:val="21"/>
          <w:szCs w:val="21"/>
          <w:lang w:val="en-US" w:eastAsia="zh-CN"/>
        </w:rPr>
        <w:t xml:space="preserve"> </w:t>
      </w:r>
      <w:r w:rsidR="007A5776">
        <w:rPr>
          <w:rFonts w:eastAsiaTheme="minorEastAsia"/>
          <w:sz w:val="21"/>
          <w:szCs w:val="21"/>
          <w:lang w:val="en-US" w:eastAsia="zh-CN"/>
        </w:rPr>
        <w:t>From network deploy point, it is propose</w:t>
      </w:r>
      <w:r w:rsidR="007C0A16">
        <w:rPr>
          <w:rFonts w:eastAsiaTheme="minorEastAsia"/>
          <w:sz w:val="21"/>
          <w:szCs w:val="21"/>
          <w:lang w:val="en-US" w:eastAsia="zh-CN"/>
        </w:rPr>
        <w:t>d</w:t>
      </w:r>
      <w:r w:rsidR="007A5776">
        <w:rPr>
          <w:rFonts w:eastAsiaTheme="minorEastAsia"/>
          <w:sz w:val="21"/>
          <w:szCs w:val="21"/>
          <w:lang w:val="en-US" w:eastAsia="zh-CN"/>
        </w:rPr>
        <w:t xml:space="preserve"> to e</w:t>
      </w:r>
      <w:r w:rsidR="00EF606C" w:rsidRPr="00EF606C">
        <w:rPr>
          <w:rFonts w:eastAsiaTheme="minorEastAsia"/>
          <w:sz w:val="21"/>
          <w:szCs w:val="21"/>
          <w:lang w:val="en-US" w:eastAsia="zh-CN"/>
        </w:rPr>
        <w:t xml:space="preserve">nable PC2 RedCap </w:t>
      </w:r>
      <w:r w:rsidR="007A5776">
        <w:rPr>
          <w:rFonts w:eastAsiaTheme="minorEastAsia"/>
          <w:sz w:val="21"/>
          <w:szCs w:val="21"/>
          <w:lang w:val="en-US" w:eastAsia="zh-CN"/>
        </w:rPr>
        <w:t>UE</w:t>
      </w:r>
      <w:r w:rsidR="007C0A16">
        <w:rPr>
          <w:rFonts w:eastAsiaTheme="minorEastAsia"/>
          <w:sz w:val="21"/>
          <w:szCs w:val="21"/>
          <w:lang w:val="en-US" w:eastAsia="zh-CN"/>
        </w:rPr>
        <w:t xml:space="preserve"> </w:t>
      </w:r>
      <w:r w:rsidR="00EF606C" w:rsidRPr="00EF606C">
        <w:rPr>
          <w:rFonts w:eastAsiaTheme="minorEastAsia"/>
          <w:sz w:val="21"/>
          <w:szCs w:val="21"/>
          <w:lang w:val="en-US" w:eastAsia="zh-CN"/>
        </w:rPr>
        <w:t>for FDD bands</w:t>
      </w:r>
      <w:r w:rsidR="00EF79C7">
        <w:rPr>
          <w:rFonts w:eastAsiaTheme="minorEastAsia"/>
          <w:sz w:val="21"/>
          <w:szCs w:val="21"/>
          <w:lang w:val="en-US" w:eastAsia="zh-CN"/>
        </w:rPr>
        <w:t xml:space="preserve"> in Dec. RAN meeting.</w:t>
      </w:r>
    </w:p>
    <w:bookmarkEnd w:id="3"/>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336CBFD1"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 xml:space="preserve">discuss </w:t>
      </w:r>
      <w:r w:rsidR="00B445A9">
        <w:rPr>
          <w:rFonts w:eastAsia="宋体"/>
          <w:sz w:val="21"/>
          <w:szCs w:val="21"/>
          <w:lang w:eastAsia="zh-CN"/>
        </w:rPr>
        <w:t xml:space="preserve">enabling PC2 RedCap for </w:t>
      </w:r>
      <w:r w:rsidR="00EF79C7">
        <w:rPr>
          <w:rFonts w:eastAsia="宋体"/>
          <w:sz w:val="21"/>
          <w:szCs w:val="21"/>
          <w:lang w:eastAsia="zh-CN"/>
        </w:rPr>
        <w:t>F</w:t>
      </w:r>
      <w:r w:rsidR="00B445A9">
        <w:rPr>
          <w:rFonts w:eastAsia="宋体"/>
          <w:sz w:val="21"/>
          <w:szCs w:val="21"/>
          <w:lang w:eastAsia="zh-CN"/>
        </w:rPr>
        <w:t>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proposals:</w:t>
      </w:r>
    </w:p>
    <w:p w14:paraId="5746A5D9" w14:textId="45C05F47" w:rsidR="00B445A9" w:rsidRDefault="00B445A9" w:rsidP="00B445A9">
      <w:pPr>
        <w:snapToGrid w:val="0"/>
        <w:spacing w:after="120"/>
        <w:rPr>
          <w:rFonts w:eastAsiaTheme="minorEastAsia"/>
          <w:i/>
          <w:sz w:val="21"/>
          <w:szCs w:val="21"/>
          <w:lang w:val="en-US" w:eastAsia="zh-CN"/>
        </w:rPr>
      </w:pPr>
      <w:r w:rsidRPr="008C0CD6">
        <w:rPr>
          <w:rFonts w:eastAsiaTheme="minorEastAsia" w:hint="eastAsia"/>
          <w:b/>
          <w:iCs/>
          <w:sz w:val="21"/>
          <w:szCs w:val="21"/>
          <w:lang w:val="en-US" w:eastAsia="zh-CN"/>
        </w:rPr>
        <w:t>Proposal 1:</w:t>
      </w:r>
      <w:r w:rsidRPr="000115D2">
        <w:rPr>
          <w:rFonts w:eastAsiaTheme="minorEastAsia" w:hint="eastAsia"/>
          <w:sz w:val="21"/>
          <w:szCs w:val="21"/>
          <w:lang w:val="en-US" w:eastAsia="zh-CN"/>
        </w:rPr>
        <w:t xml:space="preserve"> </w:t>
      </w:r>
      <w:r w:rsidR="00EF79C7">
        <w:rPr>
          <w:rFonts w:eastAsiaTheme="minorEastAsia"/>
          <w:sz w:val="21"/>
          <w:szCs w:val="21"/>
          <w:lang w:val="en-US" w:eastAsia="zh-CN"/>
        </w:rPr>
        <w:t>From network deploy point, it is proposed to e</w:t>
      </w:r>
      <w:r w:rsidR="00EF79C7" w:rsidRPr="00EF606C">
        <w:rPr>
          <w:rFonts w:eastAsiaTheme="minorEastAsia"/>
          <w:sz w:val="21"/>
          <w:szCs w:val="21"/>
          <w:lang w:val="en-US" w:eastAsia="zh-CN"/>
        </w:rPr>
        <w:t xml:space="preserve">nable PC2 RedCap </w:t>
      </w:r>
      <w:r w:rsidR="00EF79C7">
        <w:rPr>
          <w:rFonts w:eastAsiaTheme="minorEastAsia"/>
          <w:sz w:val="21"/>
          <w:szCs w:val="21"/>
          <w:lang w:val="en-US" w:eastAsia="zh-CN"/>
        </w:rPr>
        <w:t xml:space="preserve">UE </w:t>
      </w:r>
      <w:r w:rsidR="00EF79C7" w:rsidRPr="00EF606C">
        <w:rPr>
          <w:rFonts w:eastAsiaTheme="minorEastAsia"/>
          <w:sz w:val="21"/>
          <w:szCs w:val="21"/>
          <w:lang w:val="en-US" w:eastAsia="zh-CN"/>
        </w:rPr>
        <w:t>for FDD bands</w:t>
      </w:r>
      <w:r w:rsidR="00EF79C7">
        <w:rPr>
          <w:rFonts w:eastAsiaTheme="minorEastAsia"/>
          <w:sz w:val="21"/>
          <w:szCs w:val="21"/>
          <w:lang w:val="en-US" w:eastAsia="zh-CN"/>
        </w:rPr>
        <w:t xml:space="preserve"> in Dec. RAN meeting.</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56649207" w14:textId="249C1F4D" w:rsidR="009E42FF" w:rsidRDefault="006B1944" w:rsidP="009E42FF">
      <w:pPr>
        <w:pStyle w:val="20"/>
        <w:ind w:left="336" w:hangingChars="160" w:hanging="336"/>
      </w:pPr>
      <w:r w:rsidRPr="006B1944">
        <w:t>RP-241665</w:t>
      </w:r>
      <w:r w:rsidR="009E42FF">
        <w:rPr>
          <w:rFonts w:hint="eastAsia"/>
        </w:rPr>
        <w:t xml:space="preserve">, </w:t>
      </w:r>
      <w:r w:rsidRPr="006B1944">
        <w:t>New WID on NR power class 2 RedCap (Reduced Capability) UE in FR1</w:t>
      </w:r>
      <w:r w:rsidR="009E42FF">
        <w:rPr>
          <w:rFonts w:hint="eastAsia"/>
        </w:rPr>
        <w:t xml:space="preserve">, </w:t>
      </w:r>
      <w:r w:rsidR="009E42FF" w:rsidRPr="009E42FF">
        <w:t>China Telecom, MediaTek</w:t>
      </w:r>
      <w:r w:rsidR="004639D4">
        <w:rPr>
          <w:rFonts w:hint="eastAsia"/>
        </w:rPr>
        <w:t xml:space="preserve">, </w:t>
      </w:r>
      <w:r w:rsidR="004639D4" w:rsidRPr="000F1696">
        <w:t>RAN#</w:t>
      </w:r>
      <w:r>
        <w:t>104</w:t>
      </w:r>
      <w:r w:rsidR="004639D4" w:rsidRPr="000F1696">
        <w:t xml:space="preserve">, </w:t>
      </w:r>
      <w:r>
        <w:t>June</w:t>
      </w:r>
      <w:r w:rsidR="00BE387E">
        <w:t>,</w:t>
      </w:r>
      <w:r w:rsidR="004639D4">
        <w:rPr>
          <w:rFonts w:hint="eastAsia"/>
        </w:rPr>
        <w:t xml:space="preserve"> </w:t>
      </w:r>
      <w:r w:rsidR="004639D4" w:rsidRPr="000F1696">
        <w:t>202</w:t>
      </w:r>
      <w:r>
        <w:t>4</w:t>
      </w:r>
    </w:p>
    <w:p w14:paraId="28016AF9" w14:textId="25982666" w:rsidR="001D50B5" w:rsidRDefault="005833B5" w:rsidP="009E42FF">
      <w:pPr>
        <w:pStyle w:val="20"/>
        <w:ind w:left="336" w:hangingChars="160" w:hanging="336"/>
      </w:pPr>
      <w:r w:rsidRPr="005833B5">
        <w:t>R4-241246</w:t>
      </w:r>
      <w:r w:rsidR="00D5088B">
        <w:t>5</w:t>
      </w:r>
      <w:r w:rsidR="001D50B5">
        <w:t xml:space="preserve">, </w:t>
      </w:r>
      <w:r w:rsidR="00D5088B" w:rsidRPr="00D5088B">
        <w:t>Work plan on power class 2 RedCap in FR1</w:t>
      </w:r>
      <w:r w:rsidR="001D50B5">
        <w:t>, China Telecom</w:t>
      </w:r>
    </w:p>
    <w:p w14:paraId="4E9390F0" w14:textId="1D350FEF" w:rsidR="00245C5A" w:rsidRPr="009E42FF" w:rsidRDefault="00245C5A" w:rsidP="009E42FF">
      <w:pPr>
        <w:pStyle w:val="20"/>
        <w:ind w:left="336" w:hangingChars="160" w:hanging="336"/>
      </w:pPr>
      <w:r w:rsidRPr="00245C5A">
        <w:t>R4-2417086</w:t>
      </w:r>
      <w:r>
        <w:t xml:space="preserve">, </w:t>
      </w:r>
      <w:r w:rsidRPr="00245C5A">
        <w:t>Draft CR to 38.101-1 power class 2 RedCap for TDD bands</w:t>
      </w:r>
      <w:r>
        <w:rPr>
          <w:rFonts w:hint="eastAsia"/>
        </w:rPr>
        <w:t>,</w:t>
      </w:r>
      <w:r>
        <w:t xml:space="preserve"> </w:t>
      </w:r>
      <w:r w:rsidR="009D783F" w:rsidRPr="009D783F">
        <w:t>China Telecom, ZTE, CATT, China Unicom, Huawei, HiSilicon, Ericsson</w:t>
      </w:r>
    </w:p>
    <w:sectPr w:rsidR="00245C5A"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3B8B" w14:textId="77777777" w:rsidR="002F0357" w:rsidRDefault="002F0357" w:rsidP="004B5AA6">
      <w:r>
        <w:separator/>
      </w:r>
    </w:p>
  </w:endnote>
  <w:endnote w:type="continuationSeparator" w:id="0">
    <w:p w14:paraId="689FED4A" w14:textId="77777777" w:rsidR="002F0357" w:rsidRDefault="002F0357"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867D0" w14:textId="77777777" w:rsidR="002F0357" w:rsidRDefault="002F0357" w:rsidP="004B5AA6">
      <w:r>
        <w:separator/>
      </w:r>
    </w:p>
  </w:footnote>
  <w:footnote w:type="continuationSeparator" w:id="0">
    <w:p w14:paraId="08388EB1" w14:textId="77777777" w:rsidR="002F0357" w:rsidRDefault="002F0357"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1"/>
  </w:num>
  <w:num w:numId="2" w16cid:durableId="1232891747">
    <w:abstractNumId w:val="9"/>
  </w:num>
  <w:num w:numId="3" w16cid:durableId="1760325306">
    <w:abstractNumId w:val="20"/>
  </w:num>
  <w:num w:numId="4" w16cid:durableId="237132762">
    <w:abstractNumId w:val="3"/>
  </w:num>
  <w:num w:numId="5" w16cid:durableId="2029912745">
    <w:abstractNumId w:val="13"/>
  </w:num>
  <w:num w:numId="6" w16cid:durableId="615602548">
    <w:abstractNumId w:val="24"/>
  </w:num>
  <w:num w:numId="7" w16cid:durableId="153302421">
    <w:abstractNumId w:val="24"/>
  </w:num>
  <w:num w:numId="8" w16cid:durableId="1674844568">
    <w:abstractNumId w:val="24"/>
  </w:num>
  <w:num w:numId="9" w16cid:durableId="967275432">
    <w:abstractNumId w:val="18"/>
  </w:num>
  <w:num w:numId="10" w16cid:durableId="1692106226">
    <w:abstractNumId w:val="23"/>
  </w:num>
  <w:num w:numId="11" w16cid:durableId="891312509">
    <w:abstractNumId w:val="29"/>
  </w:num>
  <w:num w:numId="12" w16cid:durableId="101344973">
    <w:abstractNumId w:val="27"/>
  </w:num>
  <w:num w:numId="13" w16cid:durableId="49422503">
    <w:abstractNumId w:val="15"/>
  </w:num>
  <w:num w:numId="14" w16cid:durableId="400180352">
    <w:abstractNumId w:val="10"/>
  </w:num>
  <w:num w:numId="15" w16cid:durableId="1454789489">
    <w:abstractNumId w:val="17"/>
  </w:num>
  <w:num w:numId="16" w16cid:durableId="1845708583">
    <w:abstractNumId w:val="21"/>
  </w:num>
  <w:num w:numId="17" w16cid:durableId="304706413">
    <w:abstractNumId w:val="22"/>
  </w:num>
  <w:num w:numId="18" w16cid:durableId="956830865">
    <w:abstractNumId w:val="24"/>
  </w:num>
  <w:num w:numId="19" w16cid:durableId="1895239158">
    <w:abstractNumId w:val="28"/>
  </w:num>
  <w:num w:numId="20" w16cid:durableId="165748932">
    <w:abstractNumId w:val="25"/>
  </w:num>
  <w:num w:numId="21" w16cid:durableId="971518424">
    <w:abstractNumId w:val="16"/>
  </w:num>
  <w:num w:numId="22" w16cid:durableId="848449018">
    <w:abstractNumId w:val="7"/>
  </w:num>
  <w:num w:numId="23" w16cid:durableId="854416849">
    <w:abstractNumId w:val="24"/>
  </w:num>
  <w:num w:numId="24" w16cid:durableId="715668602">
    <w:abstractNumId w:val="12"/>
  </w:num>
  <w:num w:numId="25" w16cid:durableId="1355502154">
    <w:abstractNumId w:val="24"/>
  </w:num>
  <w:num w:numId="26" w16cid:durableId="1445153812">
    <w:abstractNumId w:val="1"/>
  </w:num>
  <w:num w:numId="27" w16cid:durableId="1823308589">
    <w:abstractNumId w:val="11"/>
  </w:num>
  <w:num w:numId="28" w16cid:durableId="1894344806">
    <w:abstractNumId w:val="11"/>
  </w:num>
  <w:num w:numId="29" w16cid:durableId="1898010302">
    <w:abstractNumId w:val="24"/>
  </w:num>
  <w:num w:numId="30" w16cid:durableId="1415199414">
    <w:abstractNumId w:val="0"/>
  </w:num>
  <w:num w:numId="31" w16cid:durableId="1826585760">
    <w:abstractNumId w:val="4"/>
  </w:num>
  <w:num w:numId="32" w16cid:durableId="515274209">
    <w:abstractNumId w:val="11"/>
  </w:num>
  <w:num w:numId="33" w16cid:durableId="1952857958">
    <w:abstractNumId w:val="11"/>
  </w:num>
  <w:num w:numId="34" w16cid:durableId="68427871">
    <w:abstractNumId w:val="11"/>
  </w:num>
  <w:num w:numId="35" w16cid:durableId="246885968">
    <w:abstractNumId w:val="11"/>
  </w:num>
  <w:num w:numId="36" w16cid:durableId="1486899519">
    <w:abstractNumId w:val="11"/>
  </w:num>
  <w:num w:numId="37" w16cid:durableId="763037320">
    <w:abstractNumId w:val="24"/>
  </w:num>
  <w:num w:numId="38" w16cid:durableId="2080790089">
    <w:abstractNumId w:val="24"/>
  </w:num>
  <w:num w:numId="39" w16cid:durableId="777721663">
    <w:abstractNumId w:val="24"/>
  </w:num>
  <w:num w:numId="40" w16cid:durableId="793258826">
    <w:abstractNumId w:val="24"/>
  </w:num>
  <w:num w:numId="41" w16cid:durableId="1252393229">
    <w:abstractNumId w:val="19"/>
  </w:num>
  <w:num w:numId="42" w16cid:durableId="1226644709">
    <w:abstractNumId w:val="30"/>
  </w:num>
  <w:num w:numId="43" w16cid:durableId="93400849">
    <w:abstractNumId w:val="24"/>
  </w:num>
  <w:num w:numId="44" w16cid:durableId="709917312">
    <w:abstractNumId w:val="6"/>
  </w:num>
  <w:num w:numId="45" w16cid:durableId="1016882512">
    <w:abstractNumId w:val="8"/>
  </w:num>
  <w:num w:numId="46" w16cid:durableId="1023894402">
    <w:abstractNumId w:val="14"/>
  </w:num>
  <w:num w:numId="47" w16cid:durableId="1015959273">
    <w:abstractNumId w:val="5"/>
  </w:num>
  <w:num w:numId="48" w16cid:durableId="1947077010">
    <w:abstractNumId w:val="26"/>
  </w:num>
  <w:num w:numId="49" w16cid:durableId="88664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FF"/>
    <w:rsid w:val="00066D78"/>
    <w:rsid w:val="00071C65"/>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631D"/>
    <w:rsid w:val="00113BC6"/>
    <w:rsid w:val="0012186B"/>
    <w:rsid w:val="00122530"/>
    <w:rsid w:val="00147570"/>
    <w:rsid w:val="00150252"/>
    <w:rsid w:val="001730E6"/>
    <w:rsid w:val="00180A02"/>
    <w:rsid w:val="00180D9A"/>
    <w:rsid w:val="00197033"/>
    <w:rsid w:val="001A29B3"/>
    <w:rsid w:val="001A337D"/>
    <w:rsid w:val="001C6342"/>
    <w:rsid w:val="001D50B5"/>
    <w:rsid w:val="001D5ABD"/>
    <w:rsid w:val="001F00AA"/>
    <w:rsid w:val="001F1F1E"/>
    <w:rsid w:val="001F2EAB"/>
    <w:rsid w:val="0020033A"/>
    <w:rsid w:val="0021726D"/>
    <w:rsid w:val="00223E16"/>
    <w:rsid w:val="002358CF"/>
    <w:rsid w:val="00245C5A"/>
    <w:rsid w:val="00247B6E"/>
    <w:rsid w:val="0026453C"/>
    <w:rsid w:val="00266C9E"/>
    <w:rsid w:val="002808A0"/>
    <w:rsid w:val="002A29A7"/>
    <w:rsid w:val="002C34FC"/>
    <w:rsid w:val="002C6B40"/>
    <w:rsid w:val="002D1E52"/>
    <w:rsid w:val="002E1952"/>
    <w:rsid w:val="002F0357"/>
    <w:rsid w:val="002F2CD6"/>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96EF2"/>
    <w:rsid w:val="003A1978"/>
    <w:rsid w:val="003A2888"/>
    <w:rsid w:val="003A2C68"/>
    <w:rsid w:val="003A78B9"/>
    <w:rsid w:val="003B3D5C"/>
    <w:rsid w:val="003C0B02"/>
    <w:rsid w:val="003C241F"/>
    <w:rsid w:val="003E5CFF"/>
    <w:rsid w:val="003F0326"/>
    <w:rsid w:val="003F7FC0"/>
    <w:rsid w:val="004006B5"/>
    <w:rsid w:val="004031F1"/>
    <w:rsid w:val="00415A0A"/>
    <w:rsid w:val="00417471"/>
    <w:rsid w:val="0042263C"/>
    <w:rsid w:val="00427A44"/>
    <w:rsid w:val="00456A50"/>
    <w:rsid w:val="00462D96"/>
    <w:rsid w:val="004639D4"/>
    <w:rsid w:val="0047146B"/>
    <w:rsid w:val="00473AF6"/>
    <w:rsid w:val="004776D9"/>
    <w:rsid w:val="00483822"/>
    <w:rsid w:val="004B05A1"/>
    <w:rsid w:val="004B4F74"/>
    <w:rsid w:val="004B5AA6"/>
    <w:rsid w:val="004C733A"/>
    <w:rsid w:val="004E1D25"/>
    <w:rsid w:val="004E7FDA"/>
    <w:rsid w:val="004F062F"/>
    <w:rsid w:val="00534095"/>
    <w:rsid w:val="00535482"/>
    <w:rsid w:val="00541673"/>
    <w:rsid w:val="005472B7"/>
    <w:rsid w:val="00553D3C"/>
    <w:rsid w:val="00562C46"/>
    <w:rsid w:val="00574AF4"/>
    <w:rsid w:val="005757AE"/>
    <w:rsid w:val="005833B5"/>
    <w:rsid w:val="005838E9"/>
    <w:rsid w:val="00592179"/>
    <w:rsid w:val="00597C68"/>
    <w:rsid w:val="005A351E"/>
    <w:rsid w:val="005A7BB7"/>
    <w:rsid w:val="005B3E69"/>
    <w:rsid w:val="005B45CB"/>
    <w:rsid w:val="005C06D0"/>
    <w:rsid w:val="005F76EA"/>
    <w:rsid w:val="00601194"/>
    <w:rsid w:val="006025E3"/>
    <w:rsid w:val="0060420D"/>
    <w:rsid w:val="00615B96"/>
    <w:rsid w:val="00622570"/>
    <w:rsid w:val="00633076"/>
    <w:rsid w:val="0064679F"/>
    <w:rsid w:val="00650FCA"/>
    <w:rsid w:val="00664B88"/>
    <w:rsid w:val="006654BD"/>
    <w:rsid w:val="00671F60"/>
    <w:rsid w:val="00680136"/>
    <w:rsid w:val="0068155B"/>
    <w:rsid w:val="00686619"/>
    <w:rsid w:val="00696381"/>
    <w:rsid w:val="006966E9"/>
    <w:rsid w:val="00696BEF"/>
    <w:rsid w:val="006A36AF"/>
    <w:rsid w:val="006B1944"/>
    <w:rsid w:val="006E6FC9"/>
    <w:rsid w:val="006F4DAD"/>
    <w:rsid w:val="00710C7E"/>
    <w:rsid w:val="00713B1F"/>
    <w:rsid w:val="00720727"/>
    <w:rsid w:val="00725A25"/>
    <w:rsid w:val="00727464"/>
    <w:rsid w:val="007409E1"/>
    <w:rsid w:val="00742818"/>
    <w:rsid w:val="007539BE"/>
    <w:rsid w:val="00754D42"/>
    <w:rsid w:val="007563C0"/>
    <w:rsid w:val="007623EE"/>
    <w:rsid w:val="007667B5"/>
    <w:rsid w:val="007957E6"/>
    <w:rsid w:val="007A4615"/>
    <w:rsid w:val="007A5776"/>
    <w:rsid w:val="007C0A16"/>
    <w:rsid w:val="007C602C"/>
    <w:rsid w:val="007D08F9"/>
    <w:rsid w:val="007D0AF5"/>
    <w:rsid w:val="007D2B79"/>
    <w:rsid w:val="007D66D6"/>
    <w:rsid w:val="007E2D7E"/>
    <w:rsid w:val="00807134"/>
    <w:rsid w:val="00810957"/>
    <w:rsid w:val="00810FD2"/>
    <w:rsid w:val="00811B13"/>
    <w:rsid w:val="00825691"/>
    <w:rsid w:val="00830A8A"/>
    <w:rsid w:val="00836E5C"/>
    <w:rsid w:val="00837D66"/>
    <w:rsid w:val="00846110"/>
    <w:rsid w:val="00853CA0"/>
    <w:rsid w:val="008704AF"/>
    <w:rsid w:val="00871121"/>
    <w:rsid w:val="008803FA"/>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094"/>
    <w:rsid w:val="00970485"/>
    <w:rsid w:val="00984D17"/>
    <w:rsid w:val="009916BC"/>
    <w:rsid w:val="00996980"/>
    <w:rsid w:val="009A31ED"/>
    <w:rsid w:val="009B5158"/>
    <w:rsid w:val="009B65E3"/>
    <w:rsid w:val="009C1131"/>
    <w:rsid w:val="009D783F"/>
    <w:rsid w:val="009E167C"/>
    <w:rsid w:val="009E42FF"/>
    <w:rsid w:val="00A0082C"/>
    <w:rsid w:val="00A037CA"/>
    <w:rsid w:val="00A06C46"/>
    <w:rsid w:val="00A0701A"/>
    <w:rsid w:val="00A15F76"/>
    <w:rsid w:val="00A20961"/>
    <w:rsid w:val="00A230D4"/>
    <w:rsid w:val="00A23B5C"/>
    <w:rsid w:val="00A3396F"/>
    <w:rsid w:val="00A4686E"/>
    <w:rsid w:val="00A6261A"/>
    <w:rsid w:val="00A639AF"/>
    <w:rsid w:val="00A72CF2"/>
    <w:rsid w:val="00A74D0E"/>
    <w:rsid w:val="00A75819"/>
    <w:rsid w:val="00A7603F"/>
    <w:rsid w:val="00A923FB"/>
    <w:rsid w:val="00AA202D"/>
    <w:rsid w:val="00AA3EBB"/>
    <w:rsid w:val="00AB29FC"/>
    <w:rsid w:val="00AB7730"/>
    <w:rsid w:val="00AC0FF3"/>
    <w:rsid w:val="00AC1C22"/>
    <w:rsid w:val="00AC5F3F"/>
    <w:rsid w:val="00AD5F5A"/>
    <w:rsid w:val="00AD69C1"/>
    <w:rsid w:val="00AE27AA"/>
    <w:rsid w:val="00AE6AE9"/>
    <w:rsid w:val="00AF007E"/>
    <w:rsid w:val="00AF07FB"/>
    <w:rsid w:val="00AF2148"/>
    <w:rsid w:val="00AF592D"/>
    <w:rsid w:val="00AF5B66"/>
    <w:rsid w:val="00AF6B6B"/>
    <w:rsid w:val="00B058FD"/>
    <w:rsid w:val="00B204BB"/>
    <w:rsid w:val="00B22CEF"/>
    <w:rsid w:val="00B31223"/>
    <w:rsid w:val="00B3260B"/>
    <w:rsid w:val="00B377A5"/>
    <w:rsid w:val="00B40351"/>
    <w:rsid w:val="00B4167E"/>
    <w:rsid w:val="00B445A9"/>
    <w:rsid w:val="00B500EE"/>
    <w:rsid w:val="00B61082"/>
    <w:rsid w:val="00B6601A"/>
    <w:rsid w:val="00B7640F"/>
    <w:rsid w:val="00B82F3A"/>
    <w:rsid w:val="00B90DE4"/>
    <w:rsid w:val="00BA4EB7"/>
    <w:rsid w:val="00BA78B9"/>
    <w:rsid w:val="00BB6D97"/>
    <w:rsid w:val="00BC33CB"/>
    <w:rsid w:val="00BD631B"/>
    <w:rsid w:val="00BD6D67"/>
    <w:rsid w:val="00BE387E"/>
    <w:rsid w:val="00BF3B40"/>
    <w:rsid w:val="00C01937"/>
    <w:rsid w:val="00C13DFC"/>
    <w:rsid w:val="00C314A8"/>
    <w:rsid w:val="00C346FA"/>
    <w:rsid w:val="00C51FDD"/>
    <w:rsid w:val="00C52F6E"/>
    <w:rsid w:val="00C53356"/>
    <w:rsid w:val="00C60F22"/>
    <w:rsid w:val="00C746B9"/>
    <w:rsid w:val="00C75DD2"/>
    <w:rsid w:val="00C86F96"/>
    <w:rsid w:val="00CA0F30"/>
    <w:rsid w:val="00CA6CB6"/>
    <w:rsid w:val="00CC24CA"/>
    <w:rsid w:val="00CC645A"/>
    <w:rsid w:val="00CD22BF"/>
    <w:rsid w:val="00CD7861"/>
    <w:rsid w:val="00CE1D39"/>
    <w:rsid w:val="00CE3069"/>
    <w:rsid w:val="00CF118C"/>
    <w:rsid w:val="00CF4FCF"/>
    <w:rsid w:val="00CF63CC"/>
    <w:rsid w:val="00D006E1"/>
    <w:rsid w:val="00D02B3E"/>
    <w:rsid w:val="00D062EA"/>
    <w:rsid w:val="00D10BEC"/>
    <w:rsid w:val="00D16621"/>
    <w:rsid w:val="00D17C05"/>
    <w:rsid w:val="00D36971"/>
    <w:rsid w:val="00D429AE"/>
    <w:rsid w:val="00D5088B"/>
    <w:rsid w:val="00D536F5"/>
    <w:rsid w:val="00D603D9"/>
    <w:rsid w:val="00D663FE"/>
    <w:rsid w:val="00D67D0D"/>
    <w:rsid w:val="00D7417D"/>
    <w:rsid w:val="00DA0486"/>
    <w:rsid w:val="00DB2A28"/>
    <w:rsid w:val="00DD7430"/>
    <w:rsid w:val="00E20110"/>
    <w:rsid w:val="00E233E7"/>
    <w:rsid w:val="00E24512"/>
    <w:rsid w:val="00E2661D"/>
    <w:rsid w:val="00E313F3"/>
    <w:rsid w:val="00E5394C"/>
    <w:rsid w:val="00E5590D"/>
    <w:rsid w:val="00E562D4"/>
    <w:rsid w:val="00E57913"/>
    <w:rsid w:val="00E67F0F"/>
    <w:rsid w:val="00E74E3C"/>
    <w:rsid w:val="00E77C60"/>
    <w:rsid w:val="00E844EF"/>
    <w:rsid w:val="00EC550B"/>
    <w:rsid w:val="00EE0ED1"/>
    <w:rsid w:val="00EE78B6"/>
    <w:rsid w:val="00EF4737"/>
    <w:rsid w:val="00EF606C"/>
    <w:rsid w:val="00EF79C7"/>
    <w:rsid w:val="00F02029"/>
    <w:rsid w:val="00F12032"/>
    <w:rsid w:val="00F258FF"/>
    <w:rsid w:val="00F26A60"/>
    <w:rsid w:val="00F26E08"/>
    <w:rsid w:val="00F30FC9"/>
    <w:rsid w:val="00F31AB9"/>
    <w:rsid w:val="00F326A7"/>
    <w:rsid w:val="00F42D4B"/>
    <w:rsid w:val="00F47E99"/>
    <w:rsid w:val="00F532E0"/>
    <w:rsid w:val="00F63080"/>
    <w:rsid w:val="00F675BF"/>
    <w:rsid w:val="00F725A0"/>
    <w:rsid w:val="00F81E1D"/>
    <w:rsid w:val="00F910FC"/>
    <w:rsid w:val="00F91A98"/>
    <w:rsid w:val="00F92044"/>
    <w:rsid w:val="00FA775D"/>
    <w:rsid w:val="00FC0853"/>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00332608">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1068</TotalTime>
  <Pages>2</Pages>
  <Words>517</Words>
  <Characters>2953</Characters>
  <Application>Microsoft Office Word</Application>
  <DocSecurity>0</DocSecurity>
  <Lines>24</Lines>
  <Paragraphs>6</Paragraphs>
  <ScaleCrop>false</ScaleCrop>
  <Company>Microsoft</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200</cp:revision>
  <dcterms:created xsi:type="dcterms:W3CDTF">2022-10-30T23:19:00Z</dcterms:created>
  <dcterms:modified xsi:type="dcterms:W3CDTF">2024-11-08T09:52:00Z</dcterms:modified>
</cp:coreProperties>
</file>